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8A8C4" w14:textId="5B95678B" w:rsidR="00A621CD" w:rsidRPr="00CC11AB" w:rsidRDefault="00F30159" w:rsidP="00A621CD">
      <w:pPr>
        <w:autoSpaceDE w:val="0"/>
        <w:autoSpaceDN w:val="0"/>
        <w:adjustRightInd w:val="0"/>
        <w:spacing w:line="312" w:lineRule="auto"/>
        <w:rPr>
          <w:rFonts w:ascii="ISOCPEUR" w:eastAsia="Calibri" w:hAnsi="ISOCPEUR" w:cs="ISOCPEUR"/>
          <w:b/>
          <w:bCs/>
          <w:sz w:val="28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13205F" wp14:editId="2101C2A8">
                <wp:simplePos x="0" y="0"/>
                <wp:positionH relativeFrom="column">
                  <wp:posOffset>-130810</wp:posOffset>
                </wp:positionH>
                <wp:positionV relativeFrom="paragraph">
                  <wp:posOffset>-83185</wp:posOffset>
                </wp:positionV>
                <wp:extent cx="6706235" cy="1466850"/>
                <wp:effectExtent l="0" t="0" r="24765" b="31750"/>
                <wp:wrapNone/>
                <wp:docPr id="9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4668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1B929E2C" id="Obd_x013a__x017e_nik_x0020_6" o:spid="_x0000_s1026" style="position:absolute;margin-left:-10.3pt;margin-top:-6.5pt;width:528.05pt;height:1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1d5x4wCAAAFBQAADgAAAGRycy9lMm9Eb2MueG1srFRNb9swDL0P2H8QdF+dZEnaGnWKoEGGAVlb&#10;oB16ZmQ5NiqJmqTE6X7aDj1t/2uU7PRrOw27CBJJPZGPjzo732vFdtL5Bk3Bh0cDzqQRWDZmU/Cv&#10;t8sPJ5z5AKYEhUYW/EF6fj57/+6stbkcYY2qlI4RiPF5awteh2DzLPOilhr8EVppyFmh0xDo6DZZ&#10;6aAldK2y0WAwzVp0pXUopPdkXXROPkv4VSVFuKoqLwNTBafcQlpdWtdxzWZnkG8c2LoRfRrwD1lo&#10;aAw9+gS1gABs65o/oHQjHHqswpFAnWFVNUKmGqia4eBNNTc1WJlqIXK8faLJ/z9Ycbm7dqwpC37K&#10;mQFNLbpalz9//Ho0zT2bRn5a63MKu7HXLlbo7QrFvSdH9soTD76P2VdOx1iqj+0T2Q9PZMt9YIKM&#10;0+PBdPRxwpkg33A8nZ5MUjsyyA/XrfPhk0TN4qbgjrqZSIbdyoeYAOSHkPiawWWjVOqoMqwt+Ggy&#10;HlDTBZCwKgWBttpSqd5sOAO1IcWK4BKkR9WU8Xoq0W3WF8qxHZBqhsvx6fEiBamt/oJlZyZkwu4e&#10;22oSWWeeHsyUm+9gUp6v8GPSC/B1dyW5IhJdUSa+L5Nw+xqfeY27NZYP1DCHnZK9FcuG0FbgwzU4&#10;ki7VS+MYrmipFBIJ2O84q9F9/5s9xpOiyMtZS6NABH3bgpOcqc+GtHY6HI/j7KTDeHI8ooN76Vm/&#10;9JitvsDIGw2+FWkb44M6bCuH+o6mdh5fJRcYQW93regPF6EbUZp7IefzFEbzYiGszI0VETzyFHm8&#10;3d+Bs71CAonrEg9jA/kboXSxnVTm24BVk1T0zGuvaZq11I3+X4jD/PKcop5/r9lvAAAA//8DAFBL&#10;AwQUAAYACAAAACEA3nstauEAAAAMAQAADwAAAGRycy9kb3ducmV2LnhtbEyPwU6DQBCG7ya+w2ZM&#10;vLW7QFoQWRpj4sGDiZbqeQsjYNlZZLctvr3Tk95mMl/++f5iM9tBnHDyvSMN0VKBQKpd01OrYVc9&#10;LTIQPhhqzOAINfygh015fVWYvHFnesPTNrSCQ8jnRkMXwphL6esOrfFLNyLx7dNN1gRep1Y2kzlz&#10;uB1krNRaWtMTf+jMiI8d1oft0Wr4Tr9eZfKcVXf1zr98HN7TSFWp1rc388M9iIBz+IPhos/qULLT&#10;3h2p8WLQsIjVmlEeooRLXQiVrFYg9hriKFMgy0L+L1H+AgAA//8DAFBLAQItABQABgAIAAAAIQDk&#10;mcPA+wAAAOEBAAATAAAAAAAAAAAAAAAAAAAAAABbQ29udGVudF9UeXBlc10ueG1sUEsBAi0AFAAG&#10;AAgAAAAhACOyauHXAAAAlAEAAAsAAAAAAAAAAAAAAAAALAEAAF9yZWxzLy5yZWxzUEsBAi0AFAAG&#10;AAgAAAAhAAdXeceMAgAABQUAAA4AAAAAAAAAAAAAAAAALAIAAGRycy9lMm9Eb2MueG1sUEsBAi0A&#10;FAAGAAgAAAAhAN57LWrhAAAADA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  <w:r w:rsidR="00A621CD" w:rsidRPr="00017DB4">
        <w:rPr>
          <w:rFonts w:ascii="ISOCPEUR" w:hAnsi="ISOCPEUR" w:cs="Calibri"/>
          <w:b/>
          <w:sz w:val="28"/>
          <w:u w:val="single"/>
        </w:rPr>
        <w:t>STAVBA</w:t>
      </w:r>
      <w:r w:rsidR="00A621CD" w:rsidRPr="00C22356">
        <w:rPr>
          <w:rFonts w:cs="Calibri"/>
          <w:u w:val="single"/>
        </w:rPr>
        <w:tab/>
      </w:r>
      <w:r w:rsidR="00A621CD" w:rsidRPr="00C22356">
        <w:rPr>
          <w:rFonts w:cs="Calibri"/>
          <w:u w:val="single"/>
        </w:rPr>
        <w:tab/>
      </w:r>
      <w:r w:rsidR="00A621CD" w:rsidRPr="00C22356">
        <w:rPr>
          <w:rFonts w:cs="Calibri"/>
          <w:u w:val="single"/>
        </w:rPr>
        <w:tab/>
      </w:r>
      <w:r w:rsidR="007B249E">
        <w:rPr>
          <w:rFonts w:cs="Calibri"/>
          <w:u w:val="single"/>
        </w:rPr>
        <w:t xml:space="preserve">: </w:t>
      </w:r>
      <w:r w:rsidR="007B249E">
        <w:rPr>
          <w:rFonts w:ascii="ISOCPEUR" w:eastAsia="Calibri" w:hAnsi="ISOCPEUR" w:cs="ISOCPEUR"/>
          <w:b/>
          <w:bCs/>
          <w:sz w:val="28"/>
          <w:szCs w:val="32"/>
          <w:u w:val="single"/>
        </w:rPr>
        <w:t>MODERNIZÁCIA ZBERNÉHO DVORU V ILAVE</w:t>
      </w:r>
    </w:p>
    <w:p w14:paraId="386F3607" w14:textId="10869697" w:rsidR="00A621CD" w:rsidRPr="003618BE" w:rsidRDefault="00A621CD" w:rsidP="00A621CD">
      <w:pPr>
        <w:pStyle w:val="tl2"/>
        <w:rPr>
          <w:rFonts w:cs="Calibri"/>
        </w:rPr>
      </w:pPr>
      <w:r w:rsidRPr="003618BE"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 wp14:anchorId="6FCDC2B6" wp14:editId="43B3B707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159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816B92" wp14:editId="69919178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38100" b="38100"/>
                <wp:wrapNone/>
                <wp:docPr id="8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6FF8CE34" id="Obd_x013a__x017e_nik_x0020_5" o:spid="_x0000_s1026" style="position:absolute;margin-left:356.95pt;margin-top:.65pt;width:147pt;height:16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iWu30CAADuBAAADgAAAGRycy9lMm9Eb2MueG1srFRNb9swDL0P2H8QdF/tBE4/jCZF0CDDgKwt&#10;0A49M7IcG5VETVLidD9th522/zVKdvq1nYb5IIgi9Ug+Pfr8Yq8V20nnWzRTPjrKOZNGYNWazZR/&#10;uVt+OOXMBzAVKDRyyh+l5xez9+/OO1vKMTaoKukYgRhfdnbKmxBsmWVeNFKDP0IrDTlrdBoCmW6T&#10;VQ46QtcqG+f5cdahq6xDIb2n00Xv5LOEX9dShOu69jIwNeVUW0irS+s6rtnsHMqNA9u0YigD/qEK&#10;Da2hpE9QCwjAtq79A0q3wqHHOhwJ1BnWdStk6oG6GeVvurltwMrUC5Hj7RNN/v/BiqvdjWNtNeX0&#10;UAY0PdH1uvr5/dcP0z6wSeSns76ksFt742KH3q5QPHhyZK880fBDzL52OsZSf2yfyH58IlvuAxN0&#10;ODo9Pj7L6U0E+cZ5UZyQEVGhPFy3zoePEjWLmyl39JqJZNitfOhDDyExm8FlqxSdQ6kM6wh1UqQE&#10;QMKqFQTKpS216s2GM1AbUqwILkF6VG0Vr6cW3WZ9qRzbAalmtCzOThYpSG31Z6z640lO31Cv7+NT&#10;7a+AYnUL8E1/JbmGK8rERDIpdGjmmcC4W2P1SC/jsJest2LZEtoKfLgBRxol5mjuwjUttULqFocd&#10;Zw26b387j/EkHfJy1pHmiYmvW3CSM/XJkKjORkURhyQZxeRkTIZ76Vm/9JitvsRIEE24FWkb44M6&#10;bGuH+p7Gcx6zkguMoNw954NxGfpZpAEXcj5PYTQYFsLK3FoRwSNPkce7/T04O0ghkIqu8DAfUL5R&#10;RB8bbxqcbwPWbZLLM6+DeGmo0qMNP4A4tS/tFPX8m5r9BgAA//8DAFBLAwQUAAYACAAAACEAGRyP&#10;Bt0AAAAKAQAADwAAAGRycy9kb3ducmV2LnhtbEyPwU4CMRCG7ya+QzMm3qSFJoLLdonR6M1EkMRr&#10;2Q7thm27tgVWn97hpMeZ788/39Sr0ffshCl3MSiYTgQwDG00XbAKth8vdwtguehgdB8DKvjGDKvm&#10;+qrWlYnnsMbTplhGJSFXWoErZag4z61Dr/MkDhiI7WPyutCYLDdJn6nc93wmxD33ugt0wekBnxy2&#10;h83RK7DPb69bZ3/axef+XQxmdOUrrZW6vRkfl8AKjuUvDBd9UoeGnHbxGExmvYL5VD5QlIAEduFC&#10;zGmxUyBnUgJvav7/heYXAAD//wMAUEsBAi0AFAAGAAgAAAAhAOSZw8D7AAAA4QEAABMAAAAAAAAA&#10;AAAAAAAAAAAAAFtDb250ZW50X1R5cGVzXS54bWxQSwECLQAUAAYACAAAACEAI7Jq4dcAAACUAQAA&#10;CwAAAAAAAAAAAAAAAAAsAQAAX3JlbHMvLnJlbHNQSwECLQAUAAYACAAAACEABqiWu30CAADuBAAA&#10;DgAAAAAAAAAAAAAAAAAsAgAAZHJzL2Uyb0RvYy54bWxQSwECLQAUAAYACAAAACEAGRyPBt0AAAAK&#10;AQAADwAAAAAAAAAAAAAAAADVBAAAZHJzL2Rvd25yZXYueG1sUEsFBgAAAAAEAAQA8wAAAN8FAAAA&#10;AA==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cs="Calibri"/>
        </w:rPr>
        <w:t>DRUH STAVBY</w:t>
      </w:r>
      <w:r w:rsidRPr="003618BE">
        <w:rPr>
          <w:rFonts w:cs="Calibri"/>
        </w:rPr>
        <w:tab/>
      </w:r>
      <w:r w:rsidRPr="003618BE">
        <w:rPr>
          <w:rFonts w:cs="Calibri"/>
        </w:rPr>
        <w:tab/>
      </w:r>
      <w:r w:rsidRPr="003618BE">
        <w:rPr>
          <w:rFonts w:cs="Calibri"/>
        </w:rPr>
        <w:tab/>
        <w:t xml:space="preserve">: </w:t>
      </w:r>
      <w:r>
        <w:rPr>
          <w:rFonts w:cs="Calibri"/>
        </w:rPr>
        <w:t>STAVEBNÉ ÚPRAVY</w:t>
      </w:r>
    </w:p>
    <w:p w14:paraId="1D7887AE" w14:textId="77777777" w:rsidR="00A621CD" w:rsidRPr="00017DB4" w:rsidRDefault="00A621CD" w:rsidP="00A621CD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</w:rPr>
        <w:t>Stavba v odpadovom hospodárstve</w:t>
      </w:r>
    </w:p>
    <w:p w14:paraId="33F9EF96" w14:textId="77777777" w:rsidR="00A621CD" w:rsidRPr="00017DB4" w:rsidRDefault="00A621CD" w:rsidP="00A621CD">
      <w:pPr>
        <w:autoSpaceDE w:val="0"/>
        <w:autoSpaceDN w:val="0"/>
        <w:adjustRightInd w:val="0"/>
        <w:spacing w:line="264" w:lineRule="auto"/>
        <w:rPr>
          <w:rFonts w:ascii="ISOCPEUR" w:eastAsia="Calibri" w:hAnsi="ISOCPEUR" w:cs="ISOCPEUR"/>
          <w:sz w:val="14"/>
          <w:szCs w:val="12"/>
        </w:rPr>
      </w:pPr>
      <w:r w:rsidRPr="00017DB4">
        <w:rPr>
          <w:rFonts w:ascii="ISOCPEUR" w:hAnsi="ISOCPEUR" w:cs="Calibri"/>
          <w:sz w:val="22"/>
        </w:rPr>
        <w:t>MIESTO STAVBY</w:t>
      </w:r>
      <w:r w:rsidRPr="00017DB4">
        <w:rPr>
          <w:rFonts w:ascii="ISOCPEUR" w:hAnsi="ISOCPEUR" w:cs="Calibri"/>
          <w:sz w:val="22"/>
        </w:rPr>
        <w:tab/>
      </w:r>
      <w:r w:rsidRPr="00017DB4">
        <w:rPr>
          <w:rFonts w:ascii="ISOCPEUR" w:hAnsi="ISOCPEUR" w:cs="Calibri"/>
          <w:sz w:val="22"/>
        </w:rPr>
        <w:tab/>
      </w:r>
      <w:r w:rsidRPr="00017DB4">
        <w:rPr>
          <w:rFonts w:ascii="ISOCPEUR" w:hAnsi="ISOCPEUR"/>
        </w:rPr>
        <w:t xml:space="preserve">: </w:t>
      </w:r>
      <w:r w:rsidRPr="00956308">
        <w:rPr>
          <w:rStyle w:val="tl2Char"/>
        </w:rPr>
        <w:t>Hurbanova 132/26, 01901 Ilava</w:t>
      </w:r>
    </w:p>
    <w:p w14:paraId="16690B03" w14:textId="77777777" w:rsidR="00A621CD" w:rsidRPr="00B63EA3" w:rsidRDefault="00A621CD" w:rsidP="00A621CD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proofErr w:type="spellStart"/>
      <w:r w:rsidRPr="00B63EA3">
        <w:rPr>
          <w:rFonts w:ascii="ISOCPEUR" w:hAnsi="ISOCPEUR" w:cs="Arial"/>
          <w:sz w:val="22"/>
        </w:rPr>
        <w:t>K.ú</w:t>
      </w:r>
      <w:proofErr w:type="spellEnd"/>
      <w:r w:rsidRPr="00B63EA3">
        <w:rPr>
          <w:rFonts w:ascii="ISOCPEUR" w:hAnsi="ISOCPEUR" w:cs="Arial"/>
          <w:sz w:val="22"/>
        </w:rPr>
        <w:t>.</w:t>
      </w:r>
      <w:r>
        <w:rPr>
          <w:rFonts w:ascii="ISOCPEUR" w:hAnsi="ISOCPEUR" w:cs="Arial"/>
          <w:sz w:val="22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Ilava</w:t>
      </w:r>
    </w:p>
    <w:p w14:paraId="56D82A6F" w14:textId="77777777" w:rsidR="00A621CD" w:rsidRDefault="00A621CD" w:rsidP="00A621CD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>C-</w:t>
      </w:r>
      <w:r w:rsidRPr="00956308">
        <w:rPr>
          <w:rFonts w:ascii="ISOCPEUR" w:eastAsia="Calibri" w:hAnsi="ISOCPEUR" w:cs="Arial"/>
          <w:sz w:val="22"/>
          <w:szCs w:val="20"/>
        </w:rPr>
        <w:t>KN 1043/1</w:t>
      </w:r>
      <w:r>
        <w:rPr>
          <w:rFonts w:ascii="ISOCPEUR" w:eastAsia="Calibri" w:hAnsi="ISOCPEUR" w:cs="Arial"/>
          <w:sz w:val="22"/>
          <w:szCs w:val="20"/>
        </w:rPr>
        <w:t>, 1043/4</w:t>
      </w:r>
      <w:r w:rsidR="00116667">
        <w:rPr>
          <w:rFonts w:ascii="ISOCPEUR" w:eastAsia="Calibri" w:hAnsi="ISOCPEUR" w:cs="Arial"/>
          <w:sz w:val="22"/>
          <w:szCs w:val="20"/>
        </w:rPr>
        <w:t>, 1043/3</w:t>
      </w:r>
    </w:p>
    <w:p w14:paraId="3DE0D4F1" w14:textId="77777777" w:rsidR="00A621CD" w:rsidRDefault="00A621CD" w:rsidP="00A621CD">
      <w:pPr>
        <w:rPr>
          <w:rFonts w:ascii="ISOCPEUR" w:hAnsi="ISOCPEUR" w:cs="Calibri"/>
        </w:rPr>
      </w:pPr>
    </w:p>
    <w:p w14:paraId="7555FB9D" w14:textId="77777777" w:rsidR="00A621CD" w:rsidRDefault="00A621CD" w:rsidP="00A621CD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4384" behindDoc="0" locked="0" layoutInCell="1" allowOverlap="1" wp14:anchorId="6008ACAF" wp14:editId="47D59DF3">
            <wp:simplePos x="0" y="0"/>
            <wp:positionH relativeFrom="column">
              <wp:posOffset>4723765</wp:posOffset>
            </wp:positionH>
            <wp:positionV relativeFrom="paragraph">
              <wp:posOffset>13970</wp:posOffset>
            </wp:positionV>
            <wp:extent cx="1449070" cy="755650"/>
            <wp:effectExtent l="0" t="0" r="0" b="635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>
        <w:rPr>
          <w:rFonts w:ascii="ISOCPEUR" w:hAnsi="ISOCPEUR" w:cs="Calibri"/>
          <w:b/>
          <w:sz w:val="28"/>
          <w:u w:val="single"/>
        </w:rPr>
        <w:t>ILAVA</w:t>
      </w:r>
    </w:p>
    <w:p w14:paraId="7EA29C9C" w14:textId="77777777" w:rsidR="00A621CD" w:rsidRPr="00017DB4" w:rsidRDefault="00A621CD" w:rsidP="00A621CD">
      <w:pPr>
        <w:autoSpaceDE w:val="0"/>
        <w:autoSpaceDN w:val="0"/>
        <w:adjustRightInd w:val="0"/>
        <w:spacing w:line="312" w:lineRule="auto"/>
        <w:ind w:firstLine="708"/>
        <w:rPr>
          <w:rFonts w:ascii="ISOCPEUR" w:hAnsi="ISOCPEUR" w:cs="Tahoma"/>
          <w:bCs/>
          <w:color w:val="444444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017DB4">
        <w:rPr>
          <w:rFonts w:ascii="ISOCPEUR" w:hAnsi="ISOCPEUR" w:cs="Tahoma"/>
          <w:bCs/>
          <w:color w:val="444444"/>
          <w:sz w:val="22"/>
          <w:szCs w:val="18"/>
        </w:rPr>
        <w:t>Mierové námestie 16/31</w:t>
      </w:r>
    </w:p>
    <w:p w14:paraId="3F5F0023" w14:textId="77777777" w:rsidR="00A621CD" w:rsidRPr="00017DB4" w:rsidRDefault="00A621CD" w:rsidP="00A621CD">
      <w:pPr>
        <w:autoSpaceDE w:val="0"/>
        <w:autoSpaceDN w:val="0"/>
        <w:adjustRightInd w:val="0"/>
        <w:spacing w:line="312" w:lineRule="auto"/>
        <w:ind w:left="2832"/>
        <w:rPr>
          <w:rStyle w:val="tl2Char"/>
          <w:sz w:val="32"/>
        </w:rPr>
      </w:pPr>
      <w:r>
        <w:rPr>
          <w:rFonts w:ascii="ISOCPEUR" w:hAnsi="ISOCPEUR" w:cs="Tahoma"/>
          <w:bCs/>
          <w:color w:val="444444"/>
          <w:sz w:val="22"/>
          <w:szCs w:val="18"/>
        </w:rPr>
        <w:t xml:space="preserve">  </w:t>
      </w:r>
      <w:r w:rsidRPr="00017DB4">
        <w:rPr>
          <w:rFonts w:ascii="ISOCPEUR" w:hAnsi="ISOCPEUR" w:cs="Tahoma"/>
          <w:bCs/>
          <w:color w:val="444444"/>
          <w:sz w:val="22"/>
          <w:szCs w:val="18"/>
        </w:rPr>
        <w:t>019 01 ILAVA</w:t>
      </w:r>
    </w:p>
    <w:p w14:paraId="3A95151C" w14:textId="77777777" w:rsidR="00A621CD" w:rsidRPr="00730543" w:rsidRDefault="00A621CD" w:rsidP="00A621CD">
      <w:pPr>
        <w:rPr>
          <w:highlight w:val="yellow"/>
        </w:rPr>
      </w:pPr>
    </w:p>
    <w:p w14:paraId="04579736" w14:textId="77777777" w:rsidR="00A621CD" w:rsidRPr="00730543" w:rsidRDefault="00A621CD" w:rsidP="00A621CD">
      <w:pPr>
        <w:rPr>
          <w:highlight w:val="yellow"/>
        </w:rPr>
      </w:pPr>
    </w:p>
    <w:p w14:paraId="2F50A366" w14:textId="77777777" w:rsidR="00A621CD" w:rsidRPr="00730543" w:rsidRDefault="00A621CD" w:rsidP="00A621CD">
      <w:pPr>
        <w:rPr>
          <w:highlight w:val="yellow"/>
        </w:rPr>
      </w:pPr>
    </w:p>
    <w:p w14:paraId="43993D0C" w14:textId="77777777" w:rsidR="00A621CD" w:rsidRPr="00730543" w:rsidRDefault="00A621CD" w:rsidP="00A621CD">
      <w:pPr>
        <w:rPr>
          <w:highlight w:val="yellow"/>
        </w:rPr>
      </w:pPr>
    </w:p>
    <w:p w14:paraId="68C7C9A7" w14:textId="77777777" w:rsidR="00A621CD" w:rsidRPr="00730543" w:rsidRDefault="00A621CD" w:rsidP="00A621CD">
      <w:pPr>
        <w:jc w:val="center"/>
        <w:rPr>
          <w:b/>
          <w:highlight w:val="yellow"/>
        </w:rPr>
      </w:pPr>
    </w:p>
    <w:tbl>
      <w:tblPr>
        <w:tblW w:w="10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3"/>
      </w:tblGrid>
      <w:tr w:rsidR="00A621CD" w:rsidRPr="002F3509" w14:paraId="32EDF098" w14:textId="77777777" w:rsidTr="002537EF">
        <w:trPr>
          <w:trHeight w:val="1962"/>
          <w:jc w:val="center"/>
        </w:trPr>
        <w:tc>
          <w:tcPr>
            <w:tcW w:w="10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8FF2C5" w14:textId="77777777" w:rsidR="00A621CD" w:rsidRPr="002F3509" w:rsidRDefault="00A621CD" w:rsidP="002537EF">
            <w:p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</w:p>
          <w:p w14:paraId="54614702" w14:textId="77777777" w:rsidR="00A621CD" w:rsidRPr="007B249E" w:rsidRDefault="00A621CD" w:rsidP="007B249E">
            <w:pPr>
              <w:pStyle w:val="Odstavecseseznamem"/>
              <w:numPr>
                <w:ilvl w:val="0"/>
                <w:numId w:val="47"/>
              </w:num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  <w:r w:rsidRPr="007B249E">
              <w:rPr>
                <w:rFonts w:ascii="Swis721 BlkCn BT" w:hAnsi="Swis721 BlkCn BT"/>
                <w:smallCaps/>
                <w:spacing w:val="20"/>
                <w:sz w:val="56"/>
              </w:rPr>
              <w:t>S</w:t>
            </w:r>
            <w:r w:rsidR="007B249E">
              <w:rPr>
                <w:rFonts w:ascii="Swis721 BlkCn BT" w:hAnsi="Swis721 BlkCn BT"/>
                <w:smallCaps/>
                <w:spacing w:val="20"/>
                <w:sz w:val="56"/>
              </w:rPr>
              <w:t>ÚHRNNÁ TECHNICKÁ</w:t>
            </w:r>
            <w:r w:rsidRPr="007B249E">
              <w:rPr>
                <w:rFonts w:ascii="Swis721 BlkCn BT" w:hAnsi="Swis721 BlkCn BT"/>
                <w:smallCaps/>
                <w:spacing w:val="20"/>
                <w:sz w:val="56"/>
              </w:rPr>
              <w:t xml:space="preserve"> SPRÁVA</w:t>
            </w:r>
          </w:p>
        </w:tc>
      </w:tr>
    </w:tbl>
    <w:p w14:paraId="6D33BB07" w14:textId="77777777" w:rsidR="00A621CD" w:rsidRPr="00730543" w:rsidRDefault="00A621CD" w:rsidP="00A621CD">
      <w:pPr>
        <w:rPr>
          <w:highlight w:val="yellow"/>
        </w:rPr>
      </w:pPr>
    </w:p>
    <w:p w14:paraId="749AE424" w14:textId="77777777" w:rsidR="00A621CD" w:rsidRPr="00730543" w:rsidRDefault="00A621CD" w:rsidP="00A621CD">
      <w:pPr>
        <w:rPr>
          <w:highlight w:val="yellow"/>
        </w:rPr>
      </w:pPr>
    </w:p>
    <w:p w14:paraId="752F28CB" w14:textId="77777777" w:rsidR="00A621CD" w:rsidRPr="00730543" w:rsidRDefault="00A621CD" w:rsidP="00A621CD">
      <w:pPr>
        <w:rPr>
          <w:highlight w:val="yellow"/>
        </w:rPr>
      </w:pPr>
    </w:p>
    <w:p w14:paraId="2D3CED5B" w14:textId="77777777" w:rsidR="00A621CD" w:rsidRPr="00730543" w:rsidRDefault="00A621CD" w:rsidP="00A621CD">
      <w:pPr>
        <w:rPr>
          <w:highlight w:val="yellow"/>
        </w:rPr>
      </w:pPr>
    </w:p>
    <w:p w14:paraId="156A8E68" w14:textId="77777777" w:rsidR="00A621CD" w:rsidRPr="00730543" w:rsidRDefault="007B249E" w:rsidP="00A621CD">
      <w:pPr>
        <w:rPr>
          <w:highlight w:val="yellow"/>
        </w:rPr>
      </w:pPr>
      <w:r w:rsidRPr="002F3509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69194E17" wp14:editId="0AD5A7E5">
            <wp:simplePos x="0" y="0"/>
            <wp:positionH relativeFrom="column">
              <wp:posOffset>4617720</wp:posOffset>
            </wp:positionH>
            <wp:positionV relativeFrom="paragraph">
              <wp:posOffset>70485</wp:posOffset>
            </wp:positionV>
            <wp:extent cx="1405890" cy="1393190"/>
            <wp:effectExtent l="0" t="0" r="3810" b="0"/>
            <wp:wrapNone/>
            <wp:docPr id="10" name="Obrázok 10" descr="Pečiatka zsoka bez podpi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čiatka zsoka bez podpis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39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E5F729" w14:textId="77777777" w:rsidR="00A621CD" w:rsidRDefault="00A621CD" w:rsidP="00A621CD">
      <w:pPr>
        <w:rPr>
          <w:highlight w:val="yellow"/>
        </w:rPr>
      </w:pPr>
    </w:p>
    <w:p w14:paraId="1847AF65" w14:textId="77777777" w:rsidR="00A621CD" w:rsidRDefault="00A621CD" w:rsidP="00A621CD">
      <w:pPr>
        <w:rPr>
          <w:highlight w:val="yellow"/>
        </w:rPr>
      </w:pPr>
    </w:p>
    <w:p w14:paraId="112084D2" w14:textId="77777777" w:rsidR="00A621CD" w:rsidRDefault="00A621CD" w:rsidP="00A621CD">
      <w:pPr>
        <w:rPr>
          <w:highlight w:val="yellow"/>
        </w:rPr>
      </w:pPr>
    </w:p>
    <w:p w14:paraId="27941893" w14:textId="77777777" w:rsidR="00A621CD" w:rsidRDefault="00A621CD" w:rsidP="00A621CD">
      <w:pPr>
        <w:rPr>
          <w:highlight w:val="yellow"/>
        </w:rPr>
      </w:pPr>
    </w:p>
    <w:p w14:paraId="777F804A" w14:textId="77777777" w:rsidR="00A621CD" w:rsidRDefault="00A621CD" w:rsidP="00A621CD">
      <w:pPr>
        <w:rPr>
          <w:highlight w:val="yellow"/>
        </w:rPr>
      </w:pPr>
    </w:p>
    <w:p w14:paraId="71697C42" w14:textId="77777777" w:rsidR="00A621CD" w:rsidRDefault="00A621CD" w:rsidP="00A621CD">
      <w:pPr>
        <w:rPr>
          <w:highlight w:val="yellow"/>
        </w:rPr>
      </w:pPr>
    </w:p>
    <w:p w14:paraId="76D0E709" w14:textId="77777777" w:rsidR="00A621CD" w:rsidRDefault="00A621CD" w:rsidP="00A621CD">
      <w:pPr>
        <w:rPr>
          <w:highlight w:val="yellow"/>
        </w:rPr>
      </w:pPr>
    </w:p>
    <w:p w14:paraId="473C363C" w14:textId="77777777" w:rsidR="00A621CD" w:rsidRDefault="00A621CD" w:rsidP="00A621CD">
      <w:pPr>
        <w:rPr>
          <w:highlight w:val="yellow"/>
        </w:rPr>
      </w:pPr>
    </w:p>
    <w:p w14:paraId="6BF98046" w14:textId="77777777" w:rsidR="00A621CD" w:rsidRPr="00730543" w:rsidRDefault="00A621CD" w:rsidP="00A621CD">
      <w:pPr>
        <w:rPr>
          <w:highlight w:val="yellow"/>
        </w:rPr>
      </w:pPr>
    </w:p>
    <w:p w14:paraId="5DBAED85" w14:textId="6220ECD0" w:rsidR="00A621CD" w:rsidRPr="002F3509" w:rsidRDefault="00F30159" w:rsidP="00A621C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6A002" wp14:editId="056A8299">
                <wp:simplePos x="0" y="0"/>
                <wp:positionH relativeFrom="column">
                  <wp:posOffset>-83185</wp:posOffset>
                </wp:positionH>
                <wp:positionV relativeFrom="paragraph">
                  <wp:posOffset>142240</wp:posOffset>
                </wp:positionV>
                <wp:extent cx="6655435" cy="1800225"/>
                <wp:effectExtent l="0" t="0" r="24765" b="28575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5435" cy="1800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1B36861F" id="Obd_x013a__x017e_nik_x0020_14" o:spid="_x0000_s1026" style="position:absolute;margin-left:-6.55pt;margin-top:11.2pt;width:524.05pt;height:1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6XmosCAAAHBQAADgAAAGRycy9lMm9Eb2MueG1srFRNb9swDL0P2H8QdF+dZEnaGnWKoEGGAVlb&#10;oB16ZmQ5NiqJmqTE6X7aDj1t/2uU7PRrOw27CBJJkXqPjzo732vFdtL5Bk3Bh0cDzqQRWDZmU/Cv&#10;t8sPJ5z5AKYEhUYW/EF6fj57/+6stbkcYY2qlI5REuPz1ha8DsHmWeZFLTX4I7TSkLNCpyHQ0W2y&#10;0kFL2bXKRoPBNGvRldahkN6TddE5+SzlryopwlVVeRmYKji9LaTVpXUd12x2BvnGga0b0T8D/uEV&#10;GhpDRZ9SLSAA27rmj1S6EQ49VuFIoM6wqhohEwZCMxy8QXNTg5UJC5Hj7RNN/v+lFZe7a8eakno3&#10;5syAph5drcufP349muaekZEYaq3PKfDGXruI0dsVintPjuyVJx58H7OvnI6xhJDtE90PT3TLfWCC&#10;jNPpZDL+OOFMkG94MhiMRpNYLoP8cN06Hz5J1CxuCu6on4lm2K186EIPIbGawWWjFNkhV4a1BR9N&#10;xgNquwCSVqUg0FZbAuvNhjNQG9KsCC6l9KiaMl5PEN1mfaEc2wHpZrgcnx4vUpDa6i9YdmbKTLm7&#10;YltNMuvM04OZYPguTYL0Kn989AJ83V1Jrh65MrG+TNLtMT7zGndrLB+oZQ47LXsrlg1lW4EP1+BI&#10;vISXBjJc0VIpJBKw33FWo/v+N3uMJ02Rl7OWhoEI+rYFJzlTnw2p7XQ4HsfpSYfx5HhEB/fSs37p&#10;MVt9gZE3Gn0r0jbGB3XYVg71Hc3tPFYlFxhBtbtW9IeL0A0pTb6Q83kKo4mxEFbmxoqYPPIUebzd&#10;34GzvUICiesSD4MD+RuhdLHxpsH5NmDVJBU989prmqYtNa3/GeI4vzynqOf/a/YbAAD//wMAUEsD&#10;BBQABgAIAAAAIQAo1GIs4QAAAAsBAAAPAAAAZHJzL2Rvd25yZXYueG1sTI9BT4NAEIXvJv6HzZh4&#10;a3cBKy0yNMbEgwcTW6rnLYyAZWeR3bb4792e9DiZL+99L19PphcnGl1nGSGaKxDEla07bhB25fNs&#10;CcJ5zbXuLRPCDzlYF9dXuc5qe+YNnba+ESGEXaYRWu+HTEpXtWS0m9uBOPw+7Wi0D+fYyHrU5xBu&#10;ehkrdS+N7jg0tHqgp5aqw/ZoEL7TrzeZvCzLVbVzrx+H9zRSZYp4ezM9PoDwNPk/GC76QR2K4LS3&#10;R66d6BFmURIFFCGO70BcAJUswro9QqIWK5BFLv9vKH4BAAD//wMAUEsBAi0AFAAGAAgAAAAhAOSZ&#10;w8D7AAAA4QEAABMAAAAAAAAAAAAAAAAAAAAAAFtDb250ZW50X1R5cGVzXS54bWxQSwECLQAUAAYA&#10;CAAAACEAI7Jq4dcAAACUAQAACwAAAAAAAAAAAAAAAAAsAQAAX3JlbHMvLnJlbHNQSwECLQAUAAYA&#10;CAAAACEAgL6XmosCAAAHBQAADgAAAAAAAAAAAAAAAAAsAgAAZHJzL2Uyb0RvYy54bWxQSwECLQAU&#10;AAYACAAAACEAKNRiLOEAAAALAQAADwAAAAAAAAAAAAAAAADjBAAAZHJzL2Rvd25yZXYueG1sUEsF&#10;BgAAAAAEAAQA8wAAAPEFAAAAAA==&#10;" filled="f" strokecolor="#8eb4e3" strokeweight="2pt">
                <v:path arrowok="t"/>
              </v:rect>
            </w:pict>
          </mc:Fallback>
        </mc:AlternateContent>
      </w:r>
    </w:p>
    <w:p w14:paraId="6736FD54" w14:textId="77777777" w:rsidR="00A621CD" w:rsidRPr="002F3509" w:rsidRDefault="00A621CD" w:rsidP="00A621CD">
      <w:pPr>
        <w:pStyle w:val="Bezmezer"/>
        <w:rPr>
          <w:rFonts w:ascii="ISOCPEUR" w:hAnsi="ISOCPEUR"/>
          <w:u w:val="single"/>
        </w:rPr>
      </w:pPr>
      <w:r w:rsidRPr="002F3509">
        <w:rPr>
          <w:rFonts w:ascii="ISOCPEUR" w:hAnsi="ISOCPEUR"/>
          <w:caps/>
          <w:sz w:val="24"/>
          <w:u w:val="single"/>
        </w:rPr>
        <w:t>Zodpovedný  projektant</w:t>
      </w:r>
      <w:r w:rsidRPr="002F3509">
        <w:rPr>
          <w:rFonts w:ascii="ISOCPEUR" w:hAnsi="ISOCPEUR"/>
          <w:caps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  <w:u w:val="single"/>
        </w:rPr>
        <w:t xml:space="preserve">: </w:t>
      </w:r>
      <w:r w:rsidRPr="002F3509">
        <w:rPr>
          <w:rFonts w:ascii="ISOCPEUR" w:hAnsi="ISOCPEUR"/>
          <w:b/>
          <w:sz w:val="24"/>
          <w:u w:val="single"/>
        </w:rPr>
        <w:t xml:space="preserve">Ing. Marcel </w:t>
      </w:r>
      <w:proofErr w:type="spellStart"/>
      <w:r w:rsidRPr="002F3509">
        <w:rPr>
          <w:rFonts w:ascii="ISOCPEUR" w:hAnsi="ISOCPEUR"/>
          <w:b/>
          <w:sz w:val="24"/>
          <w:u w:val="single"/>
        </w:rPr>
        <w:t>Zsóka</w:t>
      </w:r>
      <w:proofErr w:type="spellEnd"/>
      <w:r w:rsidRPr="002F3509">
        <w:rPr>
          <w:rFonts w:ascii="ISOCPEUR" w:hAnsi="ISOCPEUR"/>
          <w:b/>
          <w:sz w:val="24"/>
          <w:u w:val="single"/>
        </w:rPr>
        <w:t xml:space="preserve"> PhD.</w:t>
      </w:r>
    </w:p>
    <w:p w14:paraId="43A15C94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  <w:sz w:val="20"/>
        </w:rPr>
        <w:t>: IČO: 44344511</w:t>
      </w:r>
    </w:p>
    <w:p w14:paraId="2069642C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  <w:t>: 936 01 Šahy</w:t>
      </w:r>
    </w:p>
    <w:p w14:paraId="0634ADA0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  <w:t>: Janka Kráľa 48/43</w:t>
      </w:r>
    </w:p>
    <w:p w14:paraId="2DF58B19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</w:p>
    <w:p w14:paraId="3FE60BDC" w14:textId="77777777" w:rsidR="00A621CD" w:rsidRPr="002F3509" w:rsidRDefault="00A621CD" w:rsidP="00A621CD">
      <w:pPr>
        <w:pStyle w:val="Bezmezer"/>
        <w:ind w:left="5660" w:hanging="5660"/>
        <w:rPr>
          <w:rFonts w:ascii="ISOCPEUR" w:hAnsi="ISOCPEUR"/>
          <w:sz w:val="20"/>
        </w:rPr>
      </w:pPr>
      <w:r w:rsidRPr="002F3509">
        <w:rPr>
          <w:rFonts w:ascii="ISOCPEUR" w:hAnsi="ISOCPEUR"/>
          <w:caps/>
          <w:sz w:val="24"/>
          <w:u w:val="single"/>
        </w:rPr>
        <w:t>Autor projektu</w:t>
      </w:r>
      <w:r w:rsidRPr="002F3509">
        <w:rPr>
          <w:rFonts w:ascii="ISOCPEUR" w:hAnsi="ISOCPEUR"/>
          <w:caps/>
        </w:rPr>
        <w:tab/>
      </w:r>
      <w:r w:rsidRPr="002F3509">
        <w:rPr>
          <w:rFonts w:ascii="ISOCPEUR" w:hAnsi="ISOCPEUR"/>
          <w:b/>
        </w:rPr>
        <w:tab/>
        <w:t xml:space="preserve">: </w:t>
      </w:r>
      <w:proofErr w:type="spellStart"/>
      <w:r w:rsidRPr="002F3509">
        <w:rPr>
          <w:rFonts w:ascii="ISOCPEUR" w:hAnsi="ISOCPEUR"/>
          <w:b/>
        </w:rPr>
        <w:t>ArchArt,s.r.o</w:t>
      </w:r>
      <w:proofErr w:type="spellEnd"/>
      <w:r w:rsidRPr="002F3509">
        <w:rPr>
          <w:rFonts w:ascii="ISOCPEUR" w:hAnsi="ISOCPEUR"/>
          <w:b/>
        </w:rPr>
        <w:t>.</w:t>
      </w:r>
    </w:p>
    <w:p w14:paraId="7761BF3A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  <w:t>: Obrancov mieru 344/2</w:t>
      </w:r>
    </w:p>
    <w:p w14:paraId="7BF1F8C5" w14:textId="77777777" w:rsidR="00A621CD" w:rsidRPr="002F3509" w:rsidRDefault="00A621CD" w:rsidP="00A621CD">
      <w:pPr>
        <w:pStyle w:val="Bezmezer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  <w:t>: 018 41 Dubnica nad Váhom</w:t>
      </w:r>
    </w:p>
    <w:p w14:paraId="0CE1A291" w14:textId="77777777" w:rsidR="00A621CD" w:rsidRPr="002F3509" w:rsidRDefault="00A621CD" w:rsidP="00A621CD">
      <w:pPr>
        <w:pStyle w:val="Bezmezer"/>
        <w:ind w:left="2124" w:hanging="2124"/>
        <w:rPr>
          <w:rFonts w:ascii="ISOCPEUR" w:hAnsi="ISOCPEUR"/>
          <w:sz w:val="20"/>
        </w:rPr>
      </w:pP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</w:r>
      <w:r w:rsidRPr="002F3509">
        <w:rPr>
          <w:rFonts w:ascii="ISOCPEUR" w:hAnsi="ISOCPEUR"/>
          <w:sz w:val="20"/>
        </w:rPr>
        <w:tab/>
        <w:t xml:space="preserve">      </w:t>
      </w:r>
    </w:p>
    <w:p w14:paraId="47265809" w14:textId="77777777" w:rsidR="00A621CD" w:rsidRPr="002F3509" w:rsidRDefault="00A621CD" w:rsidP="00A621CD">
      <w:pPr>
        <w:pStyle w:val="Bezmezer"/>
        <w:rPr>
          <w:rFonts w:ascii="ISOCPEUR" w:hAnsi="ISOCPEUR"/>
        </w:rPr>
      </w:pPr>
      <w:r w:rsidRPr="002F3509">
        <w:rPr>
          <w:rFonts w:ascii="ISOCPEUR" w:hAnsi="ISOCPEUR"/>
          <w:caps/>
          <w:sz w:val="24"/>
          <w:u w:val="single"/>
        </w:rPr>
        <w:t>Vypracoval</w:t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</w:rPr>
        <w:tab/>
      </w:r>
      <w:r w:rsidRPr="002F3509">
        <w:rPr>
          <w:rFonts w:ascii="ISOCPEUR" w:hAnsi="ISOCPEUR"/>
          <w:u w:val="single"/>
        </w:rPr>
        <w:t xml:space="preserve">: </w:t>
      </w:r>
      <w:r w:rsidRPr="002F3509">
        <w:rPr>
          <w:rFonts w:ascii="ISOCPEUR" w:hAnsi="ISOCPEUR"/>
          <w:b/>
          <w:sz w:val="24"/>
          <w:u w:val="single"/>
        </w:rPr>
        <w:t xml:space="preserve">Ing. Zdenka </w:t>
      </w:r>
      <w:proofErr w:type="spellStart"/>
      <w:r w:rsidRPr="002F3509">
        <w:rPr>
          <w:rFonts w:ascii="ISOCPEUR" w:hAnsi="ISOCPEUR"/>
          <w:b/>
          <w:sz w:val="24"/>
          <w:u w:val="single"/>
        </w:rPr>
        <w:t>Maťagová</w:t>
      </w:r>
      <w:proofErr w:type="spellEnd"/>
    </w:p>
    <w:p w14:paraId="250C366D" w14:textId="77777777" w:rsidR="00A621CD" w:rsidRPr="00730543" w:rsidRDefault="00A621CD" w:rsidP="00A621CD">
      <w:pPr>
        <w:pStyle w:val="Bezmezer"/>
        <w:rPr>
          <w:rFonts w:ascii="ISOCPEUR" w:hAnsi="ISOCPEUR"/>
          <w:highlight w:val="yellow"/>
        </w:rPr>
      </w:pPr>
    </w:p>
    <w:p w14:paraId="6090AF50" w14:textId="77777777" w:rsidR="00A621CD" w:rsidRPr="00730543" w:rsidRDefault="00A621CD" w:rsidP="00A621CD">
      <w:pPr>
        <w:pStyle w:val="Bezmezer"/>
        <w:rPr>
          <w:rFonts w:ascii="ISOCPEUR" w:hAnsi="ISOCPEUR"/>
          <w:highlight w:val="yellow"/>
        </w:rPr>
      </w:pPr>
    </w:p>
    <w:p w14:paraId="29A2875A" w14:textId="77777777" w:rsidR="00A621CD" w:rsidRPr="00730543" w:rsidRDefault="00A621CD" w:rsidP="00A621CD">
      <w:pPr>
        <w:pStyle w:val="Bezmezer"/>
        <w:rPr>
          <w:rFonts w:ascii="ISOCPEUR" w:hAnsi="ISOCPEUR"/>
          <w:highlight w:val="yellow"/>
        </w:rPr>
      </w:pPr>
    </w:p>
    <w:p w14:paraId="5B2F41C3" w14:textId="77777777" w:rsidR="00A621CD" w:rsidRDefault="00A621CD" w:rsidP="00A621CD">
      <w:pPr>
        <w:pStyle w:val="Bezmezer"/>
        <w:rPr>
          <w:rFonts w:ascii="ISOCPEUR" w:hAnsi="ISOCPEUR"/>
          <w:spacing w:val="20"/>
          <w:sz w:val="28"/>
        </w:rPr>
      </w:pPr>
      <w:r>
        <w:rPr>
          <w:rFonts w:ascii="ISOCPEUR" w:hAnsi="ISOCPEUR"/>
          <w:caps/>
          <w:sz w:val="24"/>
        </w:rPr>
        <w:t>Stupeň projektovej dokumentácie</w:t>
      </w:r>
      <w:r>
        <w:rPr>
          <w:rFonts w:ascii="ISOCPEUR" w:hAnsi="ISOCPEUR"/>
          <w:b/>
        </w:rPr>
        <w:tab/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</w:p>
    <w:p w14:paraId="3EFACD47" w14:textId="77777777" w:rsidR="00A621CD" w:rsidRPr="002F3509" w:rsidRDefault="00A621CD" w:rsidP="00A621CD">
      <w:pPr>
        <w:rPr>
          <w:rFonts w:ascii="ISOCPEUR" w:hAnsi="ISOCPEUR"/>
        </w:rPr>
      </w:pPr>
      <w:r>
        <w:rPr>
          <w:rFonts w:ascii="ISOCPEUR" w:hAnsi="ISOCPEUR"/>
          <w:caps/>
        </w:rPr>
        <w:t>Dátum</w:t>
      </w:r>
      <w:r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>: 11/2017</w:t>
      </w:r>
      <w:r w:rsidRPr="002F3509">
        <w:rPr>
          <w:rFonts w:ascii="ISOCPEUR" w:hAnsi="ISOCPEUR"/>
        </w:rPr>
        <w:tab/>
      </w:r>
    </w:p>
    <w:p w14:paraId="36A1E4CD" w14:textId="77777777" w:rsidR="000738A4" w:rsidRPr="00EB3A29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EB3A29">
        <w:rPr>
          <w:rFonts w:ascii="ISOCPEUR" w:hAnsi="ISOCPEUR" w:cs="Arial"/>
          <w:b/>
          <w:sz w:val="28"/>
          <w:szCs w:val="22"/>
          <w:lang w:val="sk-SK"/>
        </w:rPr>
        <w:lastRenderedPageBreak/>
        <w:t xml:space="preserve">B1. Charakteristika územia stavby </w:t>
      </w:r>
    </w:p>
    <w:p w14:paraId="7BD3554D" w14:textId="77777777" w:rsidR="000738A4" w:rsidRPr="00EB3A29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Cs w:val="22"/>
          <w:lang w:val="sk-SK"/>
        </w:rPr>
      </w:pPr>
      <w:r w:rsidRPr="00EB3A29">
        <w:rPr>
          <w:rFonts w:ascii="ISOCPEUR" w:hAnsi="ISOCPEUR" w:cs="Arial"/>
          <w:b/>
          <w:szCs w:val="22"/>
          <w:lang w:val="sk-SK"/>
        </w:rPr>
        <w:t>B1.1 Zhodnotenie polohy a stavu staveniska</w:t>
      </w:r>
    </w:p>
    <w:p w14:paraId="757C5A17" w14:textId="77777777" w:rsidR="009B3A08" w:rsidRPr="00EB3A29" w:rsidRDefault="00844177" w:rsidP="009B3A08">
      <w:pPr>
        <w:spacing w:line="312" w:lineRule="auto"/>
        <w:jc w:val="both"/>
        <w:rPr>
          <w:rFonts w:ascii="ISOCPEUR" w:hAnsi="ISOCPEUR" w:cs="Arial"/>
          <w:sz w:val="22"/>
        </w:rPr>
      </w:pPr>
      <w:r>
        <w:rPr>
          <w:rFonts w:ascii="ISOCPEUR" w:hAnsi="ISOCPEUR" w:cs="Arial"/>
          <w:sz w:val="22"/>
        </w:rPr>
        <w:t xml:space="preserve">Upravovaný </w:t>
      </w:r>
      <w:r w:rsidR="00E63E7D" w:rsidRPr="00EB3A29">
        <w:rPr>
          <w:rFonts w:ascii="ISOCPEUR" w:hAnsi="ISOCPEUR" w:cs="Arial"/>
          <w:sz w:val="22"/>
        </w:rPr>
        <w:t>Z</w:t>
      </w:r>
      <w:r w:rsidR="009B3A08" w:rsidRPr="00EB3A29">
        <w:rPr>
          <w:rFonts w:ascii="ISOCPEUR" w:hAnsi="ISOCPEUR" w:cs="Arial"/>
          <w:sz w:val="22"/>
        </w:rPr>
        <w:t xml:space="preserve">berný dvor a jeho areál sa nachádza na ulici Jána Levoslava </w:t>
      </w:r>
      <w:proofErr w:type="spellStart"/>
      <w:r w:rsidR="009B3A08" w:rsidRPr="00EB3A29">
        <w:rPr>
          <w:rFonts w:ascii="ISOCPEUR" w:hAnsi="ISOCPEUR" w:cs="Arial"/>
          <w:sz w:val="22"/>
        </w:rPr>
        <w:t>Bellu</w:t>
      </w:r>
      <w:proofErr w:type="spellEnd"/>
      <w:r w:rsidR="009B3A08" w:rsidRPr="00EB3A29">
        <w:rPr>
          <w:rFonts w:ascii="ISOCPEUR" w:hAnsi="ISOCPEUR" w:cs="Arial"/>
          <w:sz w:val="22"/>
        </w:rPr>
        <w:t xml:space="preserve"> na </w:t>
      </w:r>
      <w:r w:rsidR="009B3A08" w:rsidRPr="00EB3A29">
        <w:rPr>
          <w:rFonts w:ascii="ISOCPEUR" w:eastAsia="MS Mincho" w:hAnsi="ISOCPEUR" w:cs="Arial"/>
          <w:sz w:val="22"/>
        </w:rPr>
        <w:t xml:space="preserve">parcelách </w:t>
      </w:r>
      <w:r w:rsidR="009B3A08" w:rsidRPr="00EB3A29">
        <w:rPr>
          <w:rFonts w:ascii="ISOCPEUR" w:eastAsia="MS Mincho" w:hAnsi="ISOCPEUR" w:cs="Arial"/>
          <w:sz w:val="22"/>
          <w:szCs w:val="22"/>
        </w:rPr>
        <w:t xml:space="preserve">č. </w:t>
      </w:r>
      <w:r w:rsidR="009B3A08" w:rsidRPr="00EB3A29">
        <w:rPr>
          <w:rFonts w:ascii="ISOCPEUR" w:eastAsia="Calibri" w:hAnsi="ISOCPEUR" w:cs="Arial"/>
          <w:sz w:val="22"/>
          <w:szCs w:val="22"/>
        </w:rPr>
        <w:t>C-KN 1043/1 a 1043/4</w:t>
      </w:r>
      <w:r w:rsidR="00116667">
        <w:rPr>
          <w:rFonts w:ascii="ISOCPEUR" w:eastAsia="Calibri" w:hAnsi="ISOCPEUR" w:cs="Arial"/>
          <w:sz w:val="22"/>
          <w:szCs w:val="22"/>
        </w:rPr>
        <w:t>, 1043/3</w:t>
      </w:r>
      <w:r w:rsidR="009B3A08" w:rsidRPr="00EB3A29">
        <w:rPr>
          <w:rFonts w:ascii="ISOCPEUR" w:eastAsia="Calibri" w:hAnsi="ISOCPEUR" w:cs="Arial"/>
          <w:sz w:val="22"/>
          <w:szCs w:val="22"/>
        </w:rPr>
        <w:t xml:space="preserve"> </w:t>
      </w:r>
      <w:r w:rsidR="009B3A08" w:rsidRPr="00EB3A29">
        <w:rPr>
          <w:rFonts w:ascii="ISOCPEUR" w:hAnsi="ISOCPEUR" w:cs="Arial"/>
          <w:bCs/>
          <w:sz w:val="22"/>
          <w:szCs w:val="22"/>
        </w:rPr>
        <w:t>v meste Ilava</w:t>
      </w:r>
      <w:r w:rsidR="009B3A08" w:rsidRPr="00EB3A29">
        <w:rPr>
          <w:rFonts w:ascii="ISOCPEUR" w:hAnsi="ISOCPEUR" w:cs="Arial"/>
          <w:bCs/>
          <w:sz w:val="22"/>
        </w:rPr>
        <w:t xml:space="preserve">. </w:t>
      </w:r>
      <w:r w:rsidR="009B3A08" w:rsidRPr="00EB3A29">
        <w:rPr>
          <w:rFonts w:ascii="ISOCPEUR" w:hAnsi="ISOCPEUR" w:cs="Arial"/>
          <w:sz w:val="22"/>
        </w:rPr>
        <w:t>Územie na ktorom sa nachádza existujúci zberný dvor, a jeho celý areál je rovinatého charakteru. Vše</w:t>
      </w:r>
      <w:r w:rsidR="00E63E7D" w:rsidRPr="00EB3A29">
        <w:rPr>
          <w:rFonts w:ascii="ISOCPEUR" w:hAnsi="ISOCPEUR" w:cs="Arial"/>
          <w:sz w:val="22"/>
        </w:rPr>
        <w:t xml:space="preserve">tky nové navrhované prístrešky </w:t>
      </w:r>
      <w:r w:rsidR="009B3A08" w:rsidRPr="00EB3A29">
        <w:rPr>
          <w:rFonts w:ascii="ISOCPEUR" w:hAnsi="ISOCPEUR" w:cs="Arial"/>
          <w:sz w:val="22"/>
        </w:rPr>
        <w:t>stavebné úpravy n</w:t>
      </w:r>
      <w:r w:rsidR="00E63E7D" w:rsidRPr="00EB3A29">
        <w:rPr>
          <w:rFonts w:ascii="ISOCPEUR" w:hAnsi="ISOCPEUR" w:cs="Arial"/>
          <w:sz w:val="22"/>
        </w:rPr>
        <w:t xml:space="preserve">a garáži a spevnených plochách </w:t>
      </w:r>
      <w:r w:rsidR="009B3A08" w:rsidRPr="00EB3A29">
        <w:rPr>
          <w:rFonts w:ascii="ISOCPEUR" w:hAnsi="ISOCPEUR" w:cs="Arial"/>
          <w:sz w:val="22"/>
        </w:rPr>
        <w:t xml:space="preserve">sa budú realizovať v rámci areálu zberného dvora. </w:t>
      </w:r>
    </w:p>
    <w:p w14:paraId="3E990C95" w14:textId="77777777" w:rsidR="009B3A08" w:rsidRPr="00EB3A29" w:rsidRDefault="00E63E7D" w:rsidP="009B3A08">
      <w:pPr>
        <w:pStyle w:val="tl1"/>
      </w:pPr>
      <w:r w:rsidRPr="00EB3A29">
        <w:t xml:space="preserve">V rámci pozemku </w:t>
      </w:r>
      <w:r w:rsidR="009B3A08" w:rsidRPr="00EB3A29">
        <w:t xml:space="preserve">prechádzajú podzemné vedenia </w:t>
      </w:r>
      <w:r w:rsidRPr="00EB3A29">
        <w:t xml:space="preserve">prípojok </w:t>
      </w:r>
      <w:r w:rsidR="009B3A08" w:rsidRPr="00EB3A29">
        <w:t xml:space="preserve">kanalizácie, vody </w:t>
      </w:r>
      <w:r w:rsidRPr="00EB3A29">
        <w:t>a</w:t>
      </w:r>
      <w:r w:rsidR="009B3A08" w:rsidRPr="00EB3A29">
        <w:t xml:space="preserve"> nadzemné vedenie </w:t>
      </w:r>
      <w:r w:rsidRPr="00EB3A29">
        <w:t xml:space="preserve">elektrickej energie. Iné siete sa nepredpokladajú. </w:t>
      </w:r>
      <w:r w:rsidR="009B3A08" w:rsidRPr="00EB3A29">
        <w:t xml:space="preserve">Na území sa nenachádza žiadna zeleň, ktorá by bola v ochrannom pásme. Navrhované </w:t>
      </w:r>
      <w:r w:rsidR="005F512B" w:rsidRPr="00EB3A29">
        <w:t>stavebné objekty s</w:t>
      </w:r>
      <w:r w:rsidR="009B3A08" w:rsidRPr="00EB3A29">
        <w:t>a nedotýkajú chránených  území a kultúrnych pamiatok. Je nutné počas stavby všetky siete vytýčiť.</w:t>
      </w:r>
    </w:p>
    <w:p w14:paraId="10847D15" w14:textId="77777777" w:rsidR="009B3A08" w:rsidRDefault="009B3A08" w:rsidP="00EB3A29">
      <w:pPr>
        <w:pStyle w:val="tl1"/>
        <w:spacing w:after="120"/>
      </w:pPr>
      <w:r w:rsidRPr="00EB3A29">
        <w:t xml:space="preserve">Pozemok na ktorom sa budú realizovať stavebné úpravy je </w:t>
      </w:r>
      <w:r w:rsidR="005F512B" w:rsidRPr="00EB3A29">
        <w:t xml:space="preserve">čiastočne </w:t>
      </w:r>
      <w:r w:rsidRPr="00EB3A29">
        <w:t>oplotený a vzhľadom na značnú nefu</w:t>
      </w:r>
      <w:r w:rsidR="00EB3A29">
        <w:t>n</w:t>
      </w:r>
      <w:r w:rsidRPr="00EB3A29">
        <w:t xml:space="preserve">kčnosť oplotenia sa bude </w:t>
      </w:r>
      <w:r w:rsidR="005F512B" w:rsidRPr="00EB3A29">
        <w:t xml:space="preserve">revitalizovať staré a </w:t>
      </w:r>
      <w:r w:rsidRPr="00EB3A29">
        <w:t xml:space="preserve">vytvárať nové oplotenie. Hlavný vstup do areálu ostáva nezmenený a je zo </w:t>
      </w:r>
      <w:r w:rsidR="005F512B" w:rsidRPr="00EB3A29">
        <w:t>severnej strany cez existujúci vstup.</w:t>
      </w:r>
      <w:r w:rsidRPr="00EB3A29">
        <w:t xml:space="preserve"> Navrhovan</w:t>
      </w:r>
      <w:r w:rsidR="005F512B" w:rsidRPr="00EB3A29">
        <w:t>é</w:t>
      </w:r>
      <w:r w:rsidRPr="00EB3A29">
        <w:t xml:space="preserve"> </w:t>
      </w:r>
      <w:r w:rsidR="005F512B" w:rsidRPr="00EB3A29">
        <w:t xml:space="preserve">stavebné úpravy objektov a výstavba prístreškov </w:t>
      </w:r>
      <w:r w:rsidRPr="00EB3A29">
        <w:t>nebude mať negatívny vplyv na životné prostredie, z hľadiska prevádzkovania nie je zdrojom exhalátov alebo škodlivín.</w:t>
      </w:r>
      <w:r>
        <w:t xml:space="preserve"> </w:t>
      </w:r>
    </w:p>
    <w:p w14:paraId="45BF5702" w14:textId="77777777" w:rsidR="000738A4" w:rsidRPr="00F113F6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Cs w:val="22"/>
          <w:lang w:val="sk-SK"/>
        </w:rPr>
      </w:pPr>
      <w:r w:rsidRPr="00F113F6">
        <w:rPr>
          <w:rFonts w:ascii="ISOCPEUR" w:hAnsi="ISOCPEUR" w:cs="Arial"/>
          <w:b/>
          <w:szCs w:val="22"/>
          <w:lang w:val="sk-SK"/>
        </w:rPr>
        <w:t>B1.2. Vykonané prieskumy a dôsledky z nich vyplývajúce pre návrh stavby</w:t>
      </w:r>
    </w:p>
    <w:p w14:paraId="5879D366" w14:textId="77777777" w:rsidR="000738A4" w:rsidRPr="00F113F6" w:rsidRDefault="0066793F" w:rsidP="00502072">
      <w:pPr>
        <w:spacing w:after="120" w:line="312" w:lineRule="auto"/>
        <w:jc w:val="both"/>
        <w:rPr>
          <w:rFonts w:ascii="ISOCPEUR" w:hAnsi="ISOCPEUR" w:cs="Arial"/>
          <w:sz w:val="22"/>
          <w:szCs w:val="20"/>
          <w:lang w:eastAsia="cs-CZ"/>
        </w:rPr>
      </w:pPr>
      <w:r w:rsidRPr="00F113F6">
        <w:rPr>
          <w:rFonts w:ascii="ISOCPEUR" w:hAnsi="ISOCPEUR" w:cs="Arial"/>
          <w:sz w:val="22"/>
          <w:szCs w:val="20"/>
          <w:lang w:eastAsia="cs-CZ"/>
        </w:rPr>
        <w:t xml:space="preserve">Pre pozemok </w:t>
      </w:r>
      <w:r w:rsidR="000738A4" w:rsidRPr="00F113F6">
        <w:rPr>
          <w:rFonts w:ascii="ISOCPEUR" w:hAnsi="ISOCPEUR" w:cs="Arial"/>
          <w:sz w:val="22"/>
          <w:szCs w:val="20"/>
          <w:lang w:eastAsia="cs-CZ"/>
        </w:rPr>
        <w:t>nebol vykonaný inžiniersko-geologický a hydrogeologický prieskum. Projektant vychádzal zo skúseností u okolitých stavieb. Je predpoklad, že hladina spodnej vody sa nachádza pod úrovňou základovej škáry.</w:t>
      </w:r>
      <w:r w:rsidR="006D30A4" w:rsidRPr="00F113F6">
        <w:rPr>
          <w:rFonts w:ascii="ISOCPEUR" w:hAnsi="ISOCPEUR" w:cs="Arial"/>
          <w:sz w:val="22"/>
          <w:szCs w:val="20"/>
          <w:lang w:eastAsia="cs-CZ"/>
        </w:rPr>
        <w:t xml:space="preserve"> </w:t>
      </w:r>
      <w:r w:rsidR="006D30A4" w:rsidRP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>Neboli vytvorené žiadne sondy  a ani prieskumy, ktoré by zisťovali existujúce skladby jednotlivých materiálov, skladieb stien a podláh existujúcich stavieb, jestvujúcich skladieb podložia.!!!</w:t>
      </w:r>
      <w:r w:rsid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 xml:space="preserve"> Je potrebné v rámci spevnených plôch overiť únosnosť podložia , kto</w:t>
      </w:r>
      <w:r w:rsidR="00FD46CC">
        <w:rPr>
          <w:rFonts w:ascii="ISOCPEUR" w:hAnsi="ISOCPEUR" w:cs="Arial"/>
          <w:color w:val="4F81BD" w:themeColor="accent1"/>
          <w:sz w:val="22"/>
          <w:szCs w:val="20"/>
          <w:lang w:eastAsia="cs-CZ"/>
        </w:rPr>
        <w:t xml:space="preserve">rá by mala byť min </w:t>
      </w:r>
      <w:proofErr w:type="spellStart"/>
      <w:r w:rsidR="00FD46CC">
        <w:rPr>
          <w:rFonts w:ascii="ISOCPEUR" w:hAnsi="ISOCPEUR" w:cs="Arial"/>
          <w:color w:val="4F81BD" w:themeColor="accent1"/>
          <w:sz w:val="22"/>
          <w:szCs w:val="20"/>
          <w:lang w:eastAsia="cs-CZ"/>
        </w:rPr>
        <w:t>E</w:t>
      </w:r>
      <w:r w:rsid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>def</w:t>
      </w:r>
      <w:proofErr w:type="spellEnd"/>
      <w:r w:rsid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 xml:space="preserve"> = 90 </w:t>
      </w:r>
      <w:proofErr w:type="spellStart"/>
      <w:r w:rsid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>Mpa</w:t>
      </w:r>
      <w:proofErr w:type="spellEnd"/>
      <w:r w:rsidR="00F113F6">
        <w:rPr>
          <w:rFonts w:ascii="ISOCPEUR" w:hAnsi="ISOCPEUR" w:cs="Arial"/>
          <w:color w:val="4F81BD" w:themeColor="accent1"/>
          <w:sz w:val="22"/>
          <w:szCs w:val="20"/>
          <w:lang w:eastAsia="cs-CZ"/>
        </w:rPr>
        <w:t xml:space="preserve">. Pre projektovaním táto skúška nebola vytvorená a požiadavka investora bola zachovať existujúce spevnené plochy v čo najväčšej miere. </w:t>
      </w:r>
    </w:p>
    <w:p w14:paraId="54AFCA91" w14:textId="77777777" w:rsidR="000738A4" w:rsidRPr="00F113F6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Cs w:val="22"/>
          <w:lang w:val="sk-SK"/>
        </w:rPr>
      </w:pPr>
      <w:r w:rsidRPr="00F113F6">
        <w:rPr>
          <w:rFonts w:ascii="ISOCPEUR" w:hAnsi="ISOCPEUR" w:cs="Arial"/>
          <w:b/>
          <w:szCs w:val="22"/>
          <w:lang w:val="sk-SK"/>
        </w:rPr>
        <w:t xml:space="preserve">B1.3 Použité mapové a geodetické podklady </w:t>
      </w:r>
    </w:p>
    <w:p w14:paraId="76FB06B2" w14:textId="77777777" w:rsidR="000738A4" w:rsidRPr="00F113F6" w:rsidRDefault="0066793F" w:rsidP="00502072">
      <w:pPr>
        <w:pStyle w:val="Odstavecseseznamem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2"/>
          <w:szCs w:val="20"/>
        </w:rPr>
      </w:pPr>
      <w:r w:rsidRPr="00F113F6">
        <w:rPr>
          <w:rFonts w:ascii="ISOCPEUR" w:hAnsi="ISOCPEUR" w:cs="Arial"/>
          <w:sz w:val="22"/>
          <w:szCs w:val="20"/>
        </w:rPr>
        <w:t>Katastrálna mapa</w:t>
      </w:r>
    </w:p>
    <w:p w14:paraId="173CDBB2" w14:textId="77777777" w:rsidR="00F113F6" w:rsidRPr="00EB3A29" w:rsidRDefault="0066793F" w:rsidP="00F113F6">
      <w:pPr>
        <w:pStyle w:val="Odstavecseseznamem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2"/>
          <w:szCs w:val="20"/>
        </w:rPr>
      </w:pPr>
      <w:r w:rsidRPr="00F113F6">
        <w:rPr>
          <w:rFonts w:ascii="ISOCPEUR" w:hAnsi="ISOCPEUR" w:cs="Arial"/>
          <w:sz w:val="22"/>
          <w:szCs w:val="20"/>
        </w:rPr>
        <w:t>Polohopisné a výškopisné za</w:t>
      </w:r>
      <w:r w:rsidR="00EB3A29">
        <w:rPr>
          <w:rFonts w:ascii="ISOCPEUR" w:hAnsi="ISOCPEUR" w:cs="Arial"/>
          <w:sz w:val="22"/>
          <w:szCs w:val="20"/>
        </w:rPr>
        <w:t>meranie riešeného územi</w:t>
      </w:r>
      <w:r w:rsidR="006D2E81">
        <w:rPr>
          <w:rFonts w:ascii="ISOCPEUR" w:hAnsi="ISOCPEUR" w:cs="Arial"/>
          <w:sz w:val="22"/>
          <w:szCs w:val="20"/>
        </w:rPr>
        <w:t>a</w:t>
      </w:r>
    </w:p>
    <w:p w14:paraId="14C4E70D" w14:textId="77777777" w:rsidR="000738A4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Cs w:val="22"/>
          <w:lang w:val="sk-SK"/>
        </w:rPr>
      </w:pPr>
      <w:r w:rsidRPr="00EB3A29">
        <w:rPr>
          <w:rFonts w:ascii="ISOCPEUR" w:hAnsi="ISOCPEUR" w:cs="Arial"/>
          <w:b/>
          <w:szCs w:val="22"/>
          <w:lang w:val="sk-SK"/>
        </w:rPr>
        <w:t>B1.4 Príprava pre výstavbu</w:t>
      </w:r>
    </w:p>
    <w:p w14:paraId="60E097B7" w14:textId="77777777" w:rsidR="006D2E81" w:rsidRPr="006A6848" w:rsidRDefault="006D2E81" w:rsidP="006D2E81">
      <w:pPr>
        <w:pStyle w:val="tl1"/>
      </w:pPr>
      <w:r>
        <w:t xml:space="preserve">Projekt rieši stavebné úpravy </w:t>
      </w:r>
      <w:r w:rsidRPr="006A6848">
        <w:t>spevnený</w:t>
      </w:r>
      <w:r w:rsidR="00307CD5">
        <w:t>ch plôch, oplotenia, existujúcej garáže</w:t>
      </w:r>
      <w:r>
        <w:t xml:space="preserve">, dostavbu nových </w:t>
      </w:r>
      <w:r w:rsidR="00307CD5">
        <w:t>prístreškov</w:t>
      </w:r>
      <w:r>
        <w:t xml:space="preserve"> a </w:t>
      </w:r>
      <w:r w:rsidRPr="006A6848">
        <w:t>preto pred začatím výstavby, musí byť určená skládka stavebného odpadu. Pred začatím výkopových prác investor prizve správcu podzemných sietí na vytýčenie jestvujúcich podzemných vedení.</w:t>
      </w:r>
    </w:p>
    <w:p w14:paraId="232937F3" w14:textId="77777777" w:rsidR="00844177" w:rsidRDefault="006D2E81" w:rsidP="006D2E81">
      <w:pPr>
        <w:pStyle w:val="tl1"/>
      </w:pPr>
      <w:r w:rsidRPr="006A6848">
        <w:rPr>
          <w:szCs w:val="20"/>
        </w:rPr>
        <w:t>Pozemok je momentálne zastavaný</w:t>
      </w:r>
      <w:r w:rsidRPr="008A5A4B">
        <w:t>. Stavba bude realizovaná dodávateľským spôsobom.</w:t>
      </w:r>
      <w:r w:rsidR="00307CD5">
        <w:t xml:space="preserve"> Pred začatím akýchkoľvek prác musí </w:t>
      </w:r>
      <w:r w:rsidR="00844177">
        <w:t>zhotoviteľ</w:t>
      </w:r>
      <w:r w:rsidR="00307CD5">
        <w:t xml:space="preserve"> zabezpečiť vyčistenie</w:t>
      </w:r>
      <w:r w:rsidR="00844177">
        <w:t>- príprava staveniska</w:t>
      </w:r>
      <w:r w:rsidR="00307CD5">
        <w:t xml:space="preserve"> areálu zberného dvora, odstránenie krovín a drevín zabraňujúce výstavbe, odstránenie </w:t>
      </w:r>
      <w:r w:rsidR="004F348E">
        <w:t>trávy, pletivového oplotenia,</w:t>
      </w:r>
      <w:r w:rsidR="0004139C">
        <w:t xml:space="preserve"> popadaných betónových panelov</w:t>
      </w:r>
      <w:r w:rsidR="00844177">
        <w:t>, kvetináčov na svahu, panelov vo svahu, výkopy vo svahu vzhľadom na realizáciu niektorých objektov, vzhľadom na realizáciu bude potrebné presúvať aj dve plechové garáže a </w:t>
      </w:r>
      <w:proofErr w:type="spellStart"/>
      <w:r w:rsidR="00844177">
        <w:t>vollieru</w:t>
      </w:r>
      <w:proofErr w:type="spellEnd"/>
      <w:r w:rsidR="00844177">
        <w:t xml:space="preserve"> s prístreškom, tak aby nezavadzali pri výstavbe, a následne ich umiestniť na miesto po dohode z investorom..... Zo strany investora je potrebné zabezpečiť vyčistenie zberného dvora od odpadu nachádzajúceho sa na zbernom dvore, voľne pohodenom po teréne, reziva ,..., resp. presúvanie kontajnerov počas realizácie prác tak aby boli v súbehu z organizáciou výstavby. </w:t>
      </w:r>
    </w:p>
    <w:p w14:paraId="7F543167" w14:textId="77777777" w:rsidR="00844177" w:rsidRDefault="00844177" w:rsidP="00844177">
      <w:pPr>
        <w:pStyle w:val="tl1"/>
      </w:pPr>
      <w:r>
        <w:t xml:space="preserve">Dodávateľ stavby po dohode z investorom a kompetentnou osobou zberného dvora musí urobiť projekt organizácie výstavby, tak aby bola zabezpečená aj prevádzka zberného dvora a aj realizácia diela.  </w:t>
      </w:r>
    </w:p>
    <w:p w14:paraId="5BF82B3C" w14:textId="77777777" w:rsidR="0067525D" w:rsidRPr="0067525D" w:rsidRDefault="006D2E81" w:rsidP="0067525D">
      <w:pPr>
        <w:pStyle w:val="tl1"/>
        <w:rPr>
          <w:szCs w:val="20"/>
        </w:rPr>
      </w:pPr>
      <w:r w:rsidRPr="006A6848">
        <w:rPr>
          <w:szCs w:val="20"/>
        </w:rPr>
        <w:lastRenderedPageBreak/>
        <w:t>Pred začatím stavebných prác na pozemku je nutné vytýčenie hranice staveniska, výškových a smerových bodov, ako aj všetkých  inžinierskych sietí. Zároveň sa určia miesta pre</w:t>
      </w:r>
      <w:r w:rsidRPr="00502072">
        <w:rPr>
          <w:szCs w:val="20"/>
        </w:rPr>
        <w:t xml:space="preserve"> odber elektrickej energie a vody pre stavebné účely a miesto</w:t>
      </w:r>
      <w:r w:rsidR="0067525D">
        <w:rPr>
          <w:szCs w:val="20"/>
        </w:rPr>
        <w:t xml:space="preserve"> pre zaústenie odpadových vôd. </w:t>
      </w:r>
      <w:r w:rsidR="0067525D">
        <w:t xml:space="preserve">Umiestni sa </w:t>
      </w:r>
      <w:proofErr w:type="spellStart"/>
      <w:r w:rsidR="0067525D">
        <w:t>unimobunka</w:t>
      </w:r>
      <w:proofErr w:type="spellEnd"/>
      <w:r w:rsidR="0067525D">
        <w:t xml:space="preserve"> a </w:t>
      </w:r>
      <w:r w:rsidR="0067525D" w:rsidRPr="00C22356">
        <w:t>veľkokap</w:t>
      </w:r>
      <w:r w:rsidR="0067525D">
        <w:t>acitný kontajner pevného odpadu</w:t>
      </w:r>
      <w:r w:rsidR="0067525D" w:rsidRPr="00C22356">
        <w:t>. Kontajnery budú pravidelne každý deň odvážané.</w:t>
      </w:r>
      <w:r w:rsidR="0067525D">
        <w:t xml:space="preserve"> N</w:t>
      </w:r>
      <w:r w:rsidR="0067525D" w:rsidRPr="00502072">
        <w:rPr>
          <w:szCs w:val="20"/>
        </w:rPr>
        <w:t>ásledne sa pristúpi k samotným stavebným prácam.</w:t>
      </w:r>
      <w:r w:rsidR="0067525D">
        <w:rPr>
          <w:szCs w:val="20"/>
        </w:rPr>
        <w:t xml:space="preserve"> </w:t>
      </w:r>
      <w:r w:rsidR="0067525D" w:rsidRPr="00C73351">
        <w:rPr>
          <w:rFonts w:eastAsia="Calibri"/>
        </w:rPr>
        <w:t>Stavenisko musí by</w:t>
      </w:r>
      <w:r w:rsidR="0067525D" w:rsidRPr="00C73351">
        <w:rPr>
          <w:rFonts w:ascii="TTE1920340t00" w:eastAsia="Calibri" w:hAnsi="TTE1920340t00" w:cs="TTE1920340t00"/>
        </w:rPr>
        <w:t xml:space="preserve">t </w:t>
      </w:r>
      <w:r w:rsidR="0067525D" w:rsidRPr="00C73351">
        <w:rPr>
          <w:rFonts w:eastAsia="Calibri"/>
        </w:rPr>
        <w:t>zabezpe</w:t>
      </w:r>
      <w:r w:rsidR="0067525D" w:rsidRPr="00C73351">
        <w:rPr>
          <w:rFonts w:ascii="TTE1920340t00" w:eastAsia="Calibri" w:hAnsi="TTE1920340t00" w:cs="TTE1920340t00"/>
        </w:rPr>
        <w:t>č</w:t>
      </w:r>
      <w:r w:rsidR="0067525D" w:rsidRPr="00C73351">
        <w:rPr>
          <w:rFonts w:eastAsia="Calibri"/>
        </w:rPr>
        <w:t>ené pred vstupom nepovolaných osôb po</w:t>
      </w:r>
      <w:r w:rsidR="0067525D" w:rsidRPr="00C73351">
        <w:rPr>
          <w:rFonts w:ascii="TTE1920340t00" w:eastAsia="Calibri" w:hAnsi="TTE1920340t00" w:cs="TTE1920340t00"/>
        </w:rPr>
        <w:t>č</w:t>
      </w:r>
      <w:r w:rsidR="0067525D" w:rsidRPr="00C73351">
        <w:rPr>
          <w:rFonts w:eastAsia="Calibri"/>
        </w:rPr>
        <w:t xml:space="preserve">as </w:t>
      </w:r>
      <w:r w:rsidR="0067525D">
        <w:rPr>
          <w:rFonts w:eastAsia="Calibri"/>
        </w:rPr>
        <w:t xml:space="preserve">prebiehajúcich stavebných úprav. </w:t>
      </w:r>
    </w:p>
    <w:p w14:paraId="5A9F8F83" w14:textId="77777777" w:rsidR="0067525D" w:rsidRPr="00F602B3" w:rsidRDefault="0067525D" w:rsidP="0067525D">
      <w:pPr>
        <w:pStyle w:val="tl2"/>
      </w:pPr>
      <w:r>
        <w:rPr>
          <w:rFonts w:eastAsia="Calibri"/>
        </w:rPr>
        <w:t xml:space="preserve">V rámci asanačných prác obsiahnutých v projekte je nutné </w:t>
      </w:r>
      <w:r>
        <w:t xml:space="preserve">vybúranie niektorých častí spevnených plôch, vybúranie oplotenia z betónových panelov ( v niektorých </w:t>
      </w:r>
      <w:r w:rsidR="00F602B3">
        <w:t xml:space="preserve">častiach), odstránenia trapézového plechu na vybraných častiach oplotenia, odstránenie pletiva na vybraných úsekoch. V rámci projektu sú potrebné aj výkopové práce v súvislosti budovaním novej časti oplotenia a spevnených plôch. Časť zeminy z výkopu sa použije na vyrovnanie terénu. </w:t>
      </w:r>
      <w:r>
        <w:rPr>
          <w:rFonts w:eastAsia="Calibri"/>
        </w:rPr>
        <w:t xml:space="preserve">Asanovaná </w:t>
      </w:r>
      <w:proofErr w:type="spellStart"/>
      <w:r>
        <w:rPr>
          <w:rFonts w:eastAsia="Calibri"/>
        </w:rPr>
        <w:t>suť</w:t>
      </w:r>
      <w:proofErr w:type="spellEnd"/>
      <w:r>
        <w:rPr>
          <w:rFonts w:eastAsia="Calibri"/>
        </w:rPr>
        <w:t xml:space="preserve"> sa bude vyvážať na miesto na to určené</w:t>
      </w:r>
      <w:r w:rsidR="00F602B3">
        <w:rPr>
          <w:rFonts w:eastAsia="Calibri"/>
        </w:rPr>
        <w:t xml:space="preserve"> mestom. </w:t>
      </w:r>
    </w:p>
    <w:p w14:paraId="365171F4" w14:textId="77777777" w:rsidR="006D2E81" w:rsidRDefault="006D2E81" w:rsidP="006D2E81">
      <w:pPr>
        <w:spacing w:line="312" w:lineRule="auto"/>
        <w:jc w:val="both"/>
        <w:rPr>
          <w:rFonts w:ascii="ISOCPEUR" w:hAnsi="ISOCPEUR" w:cs="Arial"/>
          <w:sz w:val="22"/>
        </w:rPr>
      </w:pPr>
      <w:r w:rsidRPr="00502072">
        <w:rPr>
          <w:rFonts w:ascii="ISOCPEUR" w:hAnsi="ISOCPEUR" w:cs="Arial"/>
          <w:sz w:val="22"/>
        </w:rPr>
        <w:t xml:space="preserve">Na danom území nie je potrebné riešiť žiadne ochranné pásma objektov a porastov. Počas výstavby nebude obmedzená prevádzka iných budov. </w:t>
      </w:r>
    </w:p>
    <w:p w14:paraId="6D8D5D8D" w14:textId="77777777" w:rsidR="00844177" w:rsidRDefault="006D2E81" w:rsidP="00844177">
      <w:pPr>
        <w:pStyle w:val="tl1"/>
        <w:spacing w:after="120"/>
      </w:pPr>
      <w:r>
        <w:t>Miesto pre odoberanie vody a  elektrickej energie (400V) pre účely výstavby v rámci areálu zberného dvora je z prev</w:t>
      </w:r>
      <w:r w:rsidR="00844177">
        <w:t xml:space="preserve">ádzkovej budovy zberného dvora, resp. miesta  určeného investorom. </w:t>
      </w:r>
    </w:p>
    <w:p w14:paraId="634AE81A" w14:textId="77777777" w:rsidR="000738A4" w:rsidRPr="008476CA" w:rsidRDefault="000738A4" w:rsidP="00844177">
      <w:pPr>
        <w:pStyle w:val="tl1"/>
        <w:spacing w:after="120"/>
      </w:pPr>
      <w:r w:rsidRPr="008476CA">
        <w:rPr>
          <w:b/>
          <w:sz w:val="28"/>
          <w:u w:val="single"/>
        </w:rPr>
        <w:t>B2. Urbanisticko-architektonické riešenie a stavebnotechnické riešenie stavby</w:t>
      </w:r>
    </w:p>
    <w:p w14:paraId="4BB70D47" w14:textId="77777777" w:rsidR="000738A4" w:rsidRPr="008476CA" w:rsidRDefault="000738A4" w:rsidP="00502072">
      <w:pPr>
        <w:spacing w:before="120" w:after="120" w:line="312" w:lineRule="auto"/>
        <w:jc w:val="both"/>
        <w:rPr>
          <w:rFonts w:ascii="ISOCPEUR" w:hAnsi="ISOCPEUR" w:cs="Arial"/>
          <w:b/>
          <w:sz w:val="28"/>
        </w:rPr>
      </w:pPr>
      <w:r w:rsidRPr="008476CA">
        <w:rPr>
          <w:rFonts w:ascii="ISOCPEUR" w:hAnsi="ISOCPEUR" w:cs="Arial"/>
          <w:b/>
          <w:sz w:val="28"/>
        </w:rPr>
        <w:t>B2.1 Urbanisticko-architektonické riešenie</w:t>
      </w:r>
    </w:p>
    <w:p w14:paraId="488542D8" w14:textId="77777777" w:rsidR="00FF18C0" w:rsidRPr="008476CA" w:rsidRDefault="00317384" w:rsidP="0004139C">
      <w:pPr>
        <w:pStyle w:val="tl1"/>
      </w:pPr>
      <w:r w:rsidRPr="008476CA">
        <w:t xml:space="preserve">Predmetná stavba  spadá do objektov odpadového hospodárstva, nemá výrobný charakter. </w:t>
      </w:r>
      <w:r w:rsidR="003569CF" w:rsidRPr="008476CA">
        <w:t>Zberný dvor bude slúžiť na zber</w:t>
      </w:r>
      <w:r w:rsidRPr="008476CA">
        <w:t xml:space="preserve"> a uskladnenie vyse</w:t>
      </w:r>
      <w:r w:rsidR="003569CF" w:rsidRPr="008476CA">
        <w:t xml:space="preserve">parovaných zložiek komunálneho </w:t>
      </w:r>
      <w:r w:rsidRPr="008476CA">
        <w:t>odpadu od obyvateľov obce</w:t>
      </w:r>
      <w:r w:rsidRPr="008476CA">
        <w:rPr>
          <w:rFonts w:ascii="Arial" w:hAnsi="Arial"/>
          <w:b/>
          <w:snapToGrid w:val="0"/>
          <w:szCs w:val="22"/>
        </w:rPr>
        <w:t xml:space="preserve">. </w:t>
      </w:r>
      <w:r w:rsidR="0004139C" w:rsidRPr="008476CA">
        <w:t xml:space="preserve">Cieľom projektu bolo ekologicky a efektívne vyriešiť organizáciu celého zberného dvora, </w:t>
      </w:r>
      <w:proofErr w:type="spellStart"/>
      <w:r w:rsidR="0004139C" w:rsidRPr="008476CA">
        <w:t>estetizáciu</w:t>
      </w:r>
      <w:proofErr w:type="spellEnd"/>
      <w:r w:rsidR="0004139C" w:rsidRPr="008476CA">
        <w:t xml:space="preserve"> a urbanizáciu existujúceho zberného dvora, skvalitnenie existujúcich podmienok v rámci areálu za dodržania bezpečnosti pri nakladaní s odpadom. </w:t>
      </w:r>
    </w:p>
    <w:p w14:paraId="3B624172" w14:textId="77777777" w:rsidR="0004139C" w:rsidRDefault="0004139C" w:rsidP="0004139C">
      <w:pPr>
        <w:pStyle w:val="tl1"/>
      </w:pPr>
      <w:r w:rsidRPr="008476CA">
        <w:t xml:space="preserve">Z architektonického hľadiska riešenie nových </w:t>
      </w:r>
      <w:r w:rsidR="00FF18C0" w:rsidRPr="008476CA">
        <w:t xml:space="preserve">prístreškov, dobudovanie  a úpravy oplotenia a spevnených plôch </w:t>
      </w:r>
      <w:r w:rsidRPr="008476CA">
        <w:t>vhodne dopĺňa existujúci areá</w:t>
      </w:r>
      <w:r w:rsidR="00FF18C0" w:rsidRPr="008476CA">
        <w:t xml:space="preserve">l </w:t>
      </w:r>
      <w:r w:rsidRPr="008476CA">
        <w:t xml:space="preserve">Poloha </w:t>
      </w:r>
      <w:r w:rsidR="008476CA" w:rsidRPr="008476CA">
        <w:t>jednotlivých dobudovaných</w:t>
      </w:r>
      <w:r w:rsidR="008476CA">
        <w:t xml:space="preserve"> častí </w:t>
      </w:r>
      <w:r>
        <w:t xml:space="preserve">bola určená na základe osobnej </w:t>
      </w:r>
      <w:r w:rsidR="008476CA">
        <w:t>pr</w:t>
      </w:r>
      <w:r>
        <w:t>ehliadky danej lokality projektantom a investorom.</w:t>
      </w:r>
    </w:p>
    <w:p w14:paraId="4375783F" w14:textId="77777777" w:rsidR="002C0BE9" w:rsidRPr="008476CA" w:rsidRDefault="00862C62" w:rsidP="008A5A4B">
      <w:pPr>
        <w:pStyle w:val="tl1"/>
      </w:pPr>
      <w:r w:rsidRPr="008476CA">
        <w:t xml:space="preserve">Nakladanie s odpadmi najmä v súvislosti s uplatňovaním </w:t>
      </w:r>
      <w:r w:rsidR="0077773E" w:rsidRPr="008476CA">
        <w:t>Zákon č. 79/2015 Z. z.</w:t>
      </w:r>
      <w:r w:rsidR="0077773E" w:rsidRPr="008476CA">
        <w:rPr>
          <w:rFonts w:ascii="Arial" w:hAnsi="Arial"/>
          <w:color w:val="070707"/>
          <w:sz w:val="30"/>
          <w:szCs w:val="30"/>
        </w:rPr>
        <w:t xml:space="preserve"> </w:t>
      </w:r>
      <w:r w:rsidR="004A6C66" w:rsidRPr="008476CA">
        <w:t xml:space="preserve">Zákon o odpadoch, v </w:t>
      </w:r>
      <w:r w:rsidR="0077773E" w:rsidRPr="008476CA">
        <w:t>zmene a doplnení niekto</w:t>
      </w:r>
      <w:r w:rsidR="003569CF" w:rsidRPr="008476CA">
        <w:t>rých zákonov</w:t>
      </w:r>
      <w:r w:rsidRPr="008476CA">
        <w:t xml:space="preserve"> a Programom odpadového hospodárstva </w:t>
      </w:r>
      <w:r w:rsidR="004A6C66" w:rsidRPr="008476CA">
        <w:t xml:space="preserve">je čoraz viac zamerané na, to aby sa </w:t>
      </w:r>
      <w:r w:rsidRPr="008476CA">
        <w:t>zhodnocova</w:t>
      </w:r>
      <w:r w:rsidR="004A6C66" w:rsidRPr="008476CA">
        <w:t>li odpady, a tým došlo k zlepšeniu životných podmienok</w:t>
      </w:r>
      <w:r w:rsidRPr="008476CA">
        <w:t xml:space="preserve">. Komunálny odpad patrí k odpadom, kde zhodnocovanie, resp. separovanie má mimoriadny význam z hľadiska podielu využiteľného odpadu, </w:t>
      </w:r>
      <w:r w:rsidR="004A6C66" w:rsidRPr="008476CA">
        <w:t xml:space="preserve">s čím súvisí aj </w:t>
      </w:r>
      <w:r w:rsidRPr="008476CA">
        <w:t>znižovania ná</w:t>
      </w:r>
      <w:r w:rsidR="004A6C66" w:rsidRPr="008476CA">
        <w:t xml:space="preserve">kladov na jeho zneškodňovanie. </w:t>
      </w:r>
    </w:p>
    <w:p w14:paraId="0C92EDD2" w14:textId="77777777" w:rsidR="000738A4" w:rsidRPr="008476CA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color w:val="050000"/>
          <w:sz w:val="22"/>
          <w:szCs w:val="20"/>
        </w:rPr>
      </w:pPr>
      <w:r w:rsidRPr="008476CA">
        <w:rPr>
          <w:rFonts w:ascii="ISOCPEUR" w:hAnsi="ISOCPEUR" w:cs="Arial"/>
          <w:color w:val="050000"/>
          <w:sz w:val="22"/>
          <w:szCs w:val="20"/>
        </w:rPr>
        <w:t>Urbanist</w:t>
      </w:r>
      <w:r w:rsidRPr="008476CA">
        <w:rPr>
          <w:rFonts w:ascii="ISOCPEUR" w:hAnsi="ISOCPEUR" w:cs="Arial"/>
          <w:color w:val="0C0703"/>
          <w:sz w:val="22"/>
          <w:szCs w:val="20"/>
        </w:rPr>
        <w:t>i</w:t>
      </w:r>
      <w:r w:rsidRPr="008476CA">
        <w:rPr>
          <w:rFonts w:ascii="ISOCPEUR" w:hAnsi="ISOCPEUR" w:cs="Arial"/>
          <w:color w:val="050000"/>
          <w:sz w:val="22"/>
          <w:szCs w:val="20"/>
        </w:rPr>
        <w:t xml:space="preserve">cký návrh vychádzal z investičného zámeru, ktorý zabezpečil investor. </w:t>
      </w:r>
    </w:p>
    <w:p w14:paraId="7BBA3819" w14:textId="77777777" w:rsidR="008476CA" w:rsidRDefault="008476CA" w:rsidP="008476CA">
      <w:pPr>
        <w:spacing w:line="312" w:lineRule="auto"/>
        <w:jc w:val="both"/>
        <w:rPr>
          <w:rFonts w:ascii="ISOCPEUR" w:hAnsi="ISOCPEUR" w:cs="Arial"/>
          <w:sz w:val="22"/>
        </w:rPr>
      </w:pPr>
      <w:r>
        <w:rPr>
          <w:rFonts w:ascii="ISOCPEUR" w:hAnsi="ISOCPEUR" w:cs="Arial"/>
          <w:sz w:val="22"/>
          <w:szCs w:val="20"/>
        </w:rPr>
        <w:t xml:space="preserve">Riešením projektu sú stavebné úpravy </w:t>
      </w:r>
      <w:r w:rsidR="007A2A20">
        <w:rPr>
          <w:rFonts w:ascii="ISOCPEUR" w:hAnsi="ISOCPEUR" w:cs="Arial"/>
          <w:sz w:val="22"/>
          <w:szCs w:val="20"/>
        </w:rPr>
        <w:t xml:space="preserve">jestvujúcich </w:t>
      </w:r>
      <w:r>
        <w:rPr>
          <w:rFonts w:ascii="ISOCPEUR" w:hAnsi="ISOCPEUR" w:cs="Arial"/>
          <w:sz w:val="22"/>
          <w:szCs w:val="20"/>
        </w:rPr>
        <w:t>a výstavba nových stavebných objektov areálu zberného dvora</w:t>
      </w:r>
      <w:r w:rsidRPr="00502072">
        <w:rPr>
          <w:rStyle w:val="FontStyle31"/>
          <w:rFonts w:ascii="ISOCPEUR" w:hAnsi="ISOCPEUR"/>
          <w:szCs w:val="20"/>
        </w:rPr>
        <w:t xml:space="preserve">, ktorá sa  </w:t>
      </w:r>
      <w:r>
        <w:rPr>
          <w:rFonts w:ascii="ISOCPEUR" w:hAnsi="ISOCPEUR" w:cs="Arial"/>
          <w:sz w:val="22"/>
          <w:szCs w:val="20"/>
        </w:rPr>
        <w:t xml:space="preserve">bude realizovať </w:t>
      </w:r>
      <w:r w:rsidRPr="00E63F8E">
        <w:rPr>
          <w:rFonts w:ascii="ISOCPEUR" w:hAnsi="ISOCPEUR" w:cs="Arial"/>
          <w:sz w:val="22"/>
        </w:rPr>
        <w:t xml:space="preserve">na </w:t>
      </w:r>
      <w:r w:rsidRPr="0077773E">
        <w:rPr>
          <w:rFonts w:ascii="ISOCPEUR" w:eastAsia="MS Mincho" w:hAnsi="ISOCPEUR" w:cs="Arial"/>
          <w:sz w:val="22"/>
        </w:rPr>
        <w:t xml:space="preserve">parcele </w:t>
      </w:r>
      <w:r w:rsidRPr="0077773E">
        <w:rPr>
          <w:rFonts w:ascii="ISOCPEUR" w:eastAsia="Calibri" w:hAnsi="ISOCPEUR" w:cs="Arial"/>
          <w:sz w:val="22"/>
          <w:szCs w:val="22"/>
        </w:rPr>
        <w:t xml:space="preserve">C-KN </w:t>
      </w:r>
      <w:r w:rsidR="007A2A20">
        <w:rPr>
          <w:rFonts w:ascii="ISOCPEUR" w:eastAsia="Calibri" w:hAnsi="ISOCPEUR" w:cs="Arial"/>
          <w:sz w:val="22"/>
          <w:szCs w:val="22"/>
        </w:rPr>
        <w:t>1043/</w:t>
      </w:r>
      <w:r w:rsidR="00727994">
        <w:rPr>
          <w:rFonts w:ascii="ISOCPEUR" w:eastAsia="Calibri" w:hAnsi="ISOCPEUR" w:cs="Arial"/>
          <w:sz w:val="22"/>
          <w:szCs w:val="22"/>
        </w:rPr>
        <w:t>1,1043/4, 1043/3.</w:t>
      </w:r>
    </w:p>
    <w:p w14:paraId="32071ABB" w14:textId="77777777" w:rsidR="00A5019F" w:rsidRDefault="008476CA" w:rsidP="008476CA">
      <w:pPr>
        <w:spacing w:line="312" w:lineRule="auto"/>
        <w:jc w:val="both"/>
        <w:rPr>
          <w:rFonts w:ascii="ISOCPEUR" w:hAnsi="ISOCPEUR" w:cs="Arial"/>
          <w:color w:val="040000"/>
          <w:sz w:val="22"/>
          <w:szCs w:val="20"/>
        </w:rPr>
      </w:pPr>
      <w:r w:rsidRPr="00D82897">
        <w:rPr>
          <w:rFonts w:ascii="ISOCPEUR" w:hAnsi="ISOCPEUR" w:cs="Arial"/>
          <w:b/>
          <w:i/>
          <w:color w:val="4F81BD" w:themeColor="accent1"/>
          <w:sz w:val="22"/>
          <w:szCs w:val="20"/>
        </w:rPr>
        <w:t xml:space="preserve">Osadenie </w:t>
      </w:r>
      <w:r>
        <w:rPr>
          <w:rFonts w:ascii="ISOCPEUR" w:hAnsi="ISOCPEUR" w:cs="Arial"/>
          <w:b/>
          <w:i/>
          <w:color w:val="4F81BD" w:themeColor="accent1"/>
          <w:sz w:val="22"/>
          <w:szCs w:val="20"/>
        </w:rPr>
        <w:t>zberného dvora</w:t>
      </w:r>
      <w:r w:rsidRPr="00D82897">
        <w:rPr>
          <w:rFonts w:ascii="ISOCPEUR" w:hAnsi="ISOCPEUR" w:cs="Arial"/>
          <w:color w:val="4F81BD" w:themeColor="accent1"/>
          <w:sz w:val="22"/>
          <w:szCs w:val="20"/>
        </w:rPr>
        <w:t xml:space="preserve"> </w:t>
      </w:r>
      <w:r>
        <w:rPr>
          <w:rFonts w:ascii="ISOCPEUR" w:hAnsi="ISOCPEUR" w:cs="Arial"/>
          <w:color w:val="040000"/>
          <w:sz w:val="22"/>
          <w:szCs w:val="20"/>
        </w:rPr>
        <w:t xml:space="preserve">: stavba ako celok, vrátane všetkých dostavaných objektov </w:t>
      </w:r>
      <w:r w:rsidR="007A2A20">
        <w:rPr>
          <w:rFonts w:ascii="ISOCPEUR" w:hAnsi="ISOCPEUR" w:cs="Arial"/>
          <w:color w:val="040000"/>
          <w:sz w:val="22"/>
          <w:szCs w:val="20"/>
        </w:rPr>
        <w:t xml:space="preserve">je oplotená existujúcim oplotením a taktiež aj dobudovaným oplotením, </w:t>
      </w:r>
      <w:r>
        <w:rPr>
          <w:rFonts w:ascii="ISOCPEUR" w:hAnsi="ISOCPEUR" w:cs="Arial"/>
          <w:color w:val="040000"/>
          <w:sz w:val="22"/>
          <w:szCs w:val="20"/>
        </w:rPr>
        <w:t>ktor</w:t>
      </w:r>
      <w:r w:rsidR="007A2A20">
        <w:rPr>
          <w:rFonts w:ascii="ISOCPEUR" w:hAnsi="ISOCPEUR" w:cs="Arial"/>
          <w:color w:val="040000"/>
          <w:sz w:val="22"/>
          <w:szCs w:val="20"/>
        </w:rPr>
        <w:t>é</w:t>
      </w:r>
      <w:r>
        <w:rPr>
          <w:rFonts w:ascii="ISOCPEUR" w:hAnsi="ISOCPEUR" w:cs="Arial"/>
          <w:color w:val="040000"/>
          <w:sz w:val="22"/>
          <w:szCs w:val="20"/>
        </w:rPr>
        <w:t xml:space="preserve"> </w:t>
      </w:r>
      <w:r w:rsidR="007A2A20">
        <w:rPr>
          <w:rFonts w:ascii="ISOCPEUR" w:hAnsi="ISOCPEUR" w:cs="Arial"/>
          <w:color w:val="040000"/>
          <w:sz w:val="22"/>
          <w:szCs w:val="20"/>
        </w:rPr>
        <w:t>kopíruje starú trasu areálu resp. z miernym vybo</w:t>
      </w:r>
      <w:r w:rsidR="00A5019F">
        <w:rPr>
          <w:rFonts w:ascii="ISOCPEUR" w:hAnsi="ISOCPEUR" w:cs="Arial"/>
          <w:color w:val="040000"/>
          <w:sz w:val="22"/>
          <w:szCs w:val="20"/>
        </w:rPr>
        <w:t>č</w:t>
      </w:r>
      <w:r w:rsidR="007A2A20">
        <w:rPr>
          <w:rFonts w:ascii="ISOCPEUR" w:hAnsi="ISOCPEUR" w:cs="Arial"/>
          <w:color w:val="040000"/>
          <w:sz w:val="22"/>
          <w:szCs w:val="20"/>
        </w:rPr>
        <w:t xml:space="preserve">ením do </w:t>
      </w:r>
      <w:r w:rsidR="00A5019F">
        <w:rPr>
          <w:rFonts w:ascii="ISOCPEUR" w:hAnsi="ISOCPEUR" w:cs="Arial"/>
          <w:color w:val="040000"/>
          <w:sz w:val="22"/>
          <w:szCs w:val="20"/>
        </w:rPr>
        <w:t xml:space="preserve">svahu. </w:t>
      </w:r>
      <w:r w:rsidRPr="0077773E">
        <w:rPr>
          <w:rFonts w:ascii="ISOCPEUR" w:hAnsi="ISOCPEUR" w:cs="Arial"/>
          <w:color w:val="040000"/>
          <w:sz w:val="22"/>
          <w:szCs w:val="20"/>
        </w:rPr>
        <w:t>Osadenie areálu ostáva nemenné.</w:t>
      </w:r>
      <w:r w:rsidR="00A5019F">
        <w:rPr>
          <w:rFonts w:ascii="ISOCPEUR" w:hAnsi="ISOCPEUR" w:cs="Arial"/>
          <w:color w:val="040000"/>
          <w:sz w:val="22"/>
          <w:szCs w:val="20"/>
        </w:rPr>
        <w:t xml:space="preserve"> </w:t>
      </w:r>
      <w:r w:rsidR="00965625">
        <w:rPr>
          <w:rFonts w:ascii="ISOCPEUR" w:hAnsi="ISOCPEUR" w:cs="Arial"/>
          <w:color w:val="040000"/>
          <w:sz w:val="22"/>
          <w:szCs w:val="20"/>
        </w:rPr>
        <w:t xml:space="preserve">Spevnené plochy sa nachádzajú v rámci areálu zberného dvora. </w:t>
      </w:r>
    </w:p>
    <w:p w14:paraId="55995751" w14:textId="77777777" w:rsidR="008476CA" w:rsidRDefault="00A5019F" w:rsidP="008476CA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  <w:r>
        <w:rPr>
          <w:rFonts w:ascii="ISOCPEUR" w:hAnsi="ISOCPEUR" w:cs="Arial"/>
          <w:color w:val="040000"/>
          <w:sz w:val="22"/>
          <w:szCs w:val="20"/>
        </w:rPr>
        <w:t xml:space="preserve">Osadenie dobudovaných prístreškov </w:t>
      </w:r>
      <w:r w:rsidR="00844177">
        <w:rPr>
          <w:rFonts w:ascii="ISOCPEUR" w:hAnsi="ISOCPEUR" w:cs="Arial"/>
          <w:color w:val="040000"/>
          <w:sz w:val="22"/>
          <w:szCs w:val="20"/>
        </w:rPr>
        <w:t>so 01,02,03,04</w:t>
      </w:r>
      <w:r>
        <w:rPr>
          <w:rFonts w:ascii="ISOCPEUR" w:hAnsi="ISOCPEUR" w:cs="Arial"/>
          <w:color w:val="040000"/>
          <w:sz w:val="22"/>
          <w:szCs w:val="20"/>
        </w:rPr>
        <w:t>: od parcely C-KN- 1043/2</w:t>
      </w:r>
      <w:r w:rsidR="00644E19">
        <w:rPr>
          <w:rFonts w:ascii="ISOCPEUR" w:hAnsi="ISOCPEUR" w:cs="Arial"/>
          <w:color w:val="040000"/>
          <w:sz w:val="22"/>
          <w:szCs w:val="20"/>
        </w:rPr>
        <w:t xml:space="preserve"> je 1,0m, osadenie od chodníka </w:t>
      </w:r>
      <w:r w:rsidR="00965625">
        <w:rPr>
          <w:rFonts w:ascii="ISOCPEUR" w:hAnsi="ISOCPEUR" w:cs="Arial"/>
          <w:color w:val="040000"/>
          <w:sz w:val="22"/>
          <w:szCs w:val="20"/>
        </w:rPr>
        <w:t>C-KN 1081/9 je 1,0 m.</w:t>
      </w:r>
      <w:r w:rsidR="008476CA">
        <w:rPr>
          <w:rFonts w:ascii="ISOCPEUR" w:hAnsi="ISOCPEUR" w:cs="Arial"/>
          <w:color w:val="040000"/>
          <w:sz w:val="22"/>
          <w:szCs w:val="20"/>
        </w:rPr>
        <w:t xml:space="preserve"> </w:t>
      </w:r>
      <w:r w:rsidR="008476CA" w:rsidRPr="0077773E">
        <w:rPr>
          <w:rFonts w:ascii="ISOCPEUR" w:hAnsi="ISOCPEUR" w:cs="Arial"/>
          <w:sz w:val="22"/>
          <w:szCs w:val="20"/>
        </w:rPr>
        <w:t>Hlavný vstup do areálu je z severnej</w:t>
      </w:r>
      <w:r w:rsidR="008476CA" w:rsidRPr="0077773E">
        <w:rPr>
          <w:rFonts w:ascii="ISOCPEUR" w:hAnsi="ISOCPEUR" w:cs="Arial"/>
          <w:sz w:val="22"/>
        </w:rPr>
        <w:t xml:space="preserve"> strany</w:t>
      </w:r>
      <w:r w:rsidR="008476CA" w:rsidRPr="0077773E">
        <w:rPr>
          <w:rFonts w:ascii="ISOCPEUR" w:hAnsi="ISOCPEUR" w:cs="Arial"/>
          <w:sz w:val="22"/>
          <w:szCs w:val="20"/>
        </w:rPr>
        <w:t>.</w:t>
      </w:r>
    </w:p>
    <w:p w14:paraId="76B7A107" w14:textId="77777777" w:rsidR="006E5FE6" w:rsidRDefault="006E5FE6" w:rsidP="008476CA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</w:p>
    <w:p w14:paraId="7DA98B3E" w14:textId="77777777" w:rsidR="006E5FE6" w:rsidRDefault="006E5FE6" w:rsidP="008476CA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</w:p>
    <w:p w14:paraId="6C4FB38B" w14:textId="77777777" w:rsidR="006E5FE6" w:rsidRDefault="006E5FE6" w:rsidP="008476CA">
      <w:pPr>
        <w:spacing w:line="312" w:lineRule="auto"/>
        <w:jc w:val="both"/>
        <w:rPr>
          <w:rFonts w:ascii="ISOCPEUR" w:hAnsi="ISOCPEUR" w:cs="Arial"/>
          <w:sz w:val="22"/>
          <w:szCs w:val="20"/>
        </w:rPr>
      </w:pPr>
    </w:p>
    <w:p w14:paraId="48A7DC99" w14:textId="77777777" w:rsidR="006E5FE6" w:rsidRPr="00D06D46" w:rsidRDefault="006E5FE6" w:rsidP="008476CA">
      <w:pPr>
        <w:spacing w:line="312" w:lineRule="auto"/>
        <w:jc w:val="both"/>
        <w:rPr>
          <w:rFonts w:ascii="ISOCPEUR" w:hAnsi="ISOCPEUR" w:cs="Arial"/>
          <w:color w:val="040000"/>
          <w:sz w:val="22"/>
          <w:szCs w:val="20"/>
        </w:rPr>
      </w:pPr>
    </w:p>
    <w:p w14:paraId="6AC6B238" w14:textId="77777777" w:rsidR="006B5306" w:rsidRPr="00844177" w:rsidRDefault="003219B3" w:rsidP="003219B3">
      <w:pPr>
        <w:spacing w:before="120" w:after="120" w:line="312" w:lineRule="auto"/>
        <w:jc w:val="both"/>
        <w:rPr>
          <w:rFonts w:ascii="ISOCPEUR" w:hAnsi="ISOCPEUR" w:cs="Arial"/>
          <w:b/>
          <w:sz w:val="28"/>
        </w:rPr>
      </w:pPr>
      <w:r w:rsidRPr="00844177">
        <w:rPr>
          <w:rFonts w:ascii="ISOCPEUR" w:hAnsi="ISOCPEUR" w:cs="Arial"/>
          <w:b/>
          <w:sz w:val="28"/>
        </w:rPr>
        <w:lastRenderedPageBreak/>
        <w:t>B2.2 Stavebnotechnické riešenie</w:t>
      </w:r>
    </w:p>
    <w:p w14:paraId="63B009F9" w14:textId="77777777" w:rsidR="000122E2" w:rsidRPr="00906913" w:rsidRDefault="000122E2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  <w:r w:rsidRPr="00906913">
        <w:rPr>
          <w:rFonts w:ascii="ISOCPEUR" w:eastAsia="Calibri" w:hAnsi="ISOCPEUR" w:cs="ISOCPEUR"/>
          <w:b/>
          <w:sz w:val="22"/>
          <w:szCs w:val="20"/>
        </w:rPr>
        <w:t>SO-01</w:t>
      </w:r>
      <w:r w:rsidR="00844177">
        <w:rPr>
          <w:rFonts w:ascii="ISOCPEUR" w:eastAsia="Calibri" w:hAnsi="ISOCPEUR" w:cs="ISOCPEUR"/>
          <w:b/>
          <w:sz w:val="22"/>
          <w:szCs w:val="20"/>
        </w:rPr>
        <w:t>, SO 02, SO 03, SO04</w:t>
      </w:r>
      <w:r w:rsidRPr="00906913">
        <w:rPr>
          <w:rFonts w:ascii="ISOCPEUR" w:eastAsia="Calibri" w:hAnsi="ISOCPEUR" w:cs="ISOCPEUR"/>
          <w:b/>
          <w:sz w:val="22"/>
          <w:szCs w:val="20"/>
        </w:rPr>
        <w:t xml:space="preserve">   OCEĽOVÝ PRÍSTREŠOK 1</w:t>
      </w:r>
      <w:r w:rsidR="00965625" w:rsidRPr="00906913">
        <w:rPr>
          <w:rFonts w:ascii="ISOCPEUR" w:eastAsia="Calibri" w:hAnsi="ISOCPEUR" w:cs="ISOCPEUR"/>
          <w:b/>
          <w:sz w:val="22"/>
          <w:szCs w:val="20"/>
        </w:rPr>
        <w:t>, 2,3,4</w:t>
      </w:r>
    </w:p>
    <w:p w14:paraId="737B8A91" w14:textId="77777777" w:rsidR="00965625" w:rsidRDefault="00965625" w:rsidP="000122E2">
      <w:pPr>
        <w:pStyle w:val="Style16"/>
        <w:spacing w:line="312" w:lineRule="auto"/>
        <w:rPr>
          <w:rFonts w:ascii="ISOCPEUR" w:eastAsia="Calibri" w:hAnsi="ISOCPEUR" w:cs="ISOCPEUR"/>
          <w:sz w:val="20"/>
          <w:szCs w:val="20"/>
        </w:rPr>
      </w:pPr>
      <w:r>
        <w:rPr>
          <w:rFonts w:ascii="ISOCPEUR" w:eastAsia="Calibri" w:hAnsi="ISOCPEUR" w:cs="ISOCPEUR"/>
          <w:sz w:val="20"/>
          <w:szCs w:val="20"/>
        </w:rPr>
        <w:t xml:space="preserve">Jedná sa o výstavbu 4 identických oceľových prístreškov. </w:t>
      </w:r>
    </w:p>
    <w:p w14:paraId="657FD934" w14:textId="77777777" w:rsidR="00965625" w:rsidRPr="00362016" w:rsidRDefault="00965625" w:rsidP="00965625">
      <w:pPr>
        <w:pStyle w:val="tl1"/>
        <w:spacing w:before="120" w:after="120"/>
        <w:rPr>
          <w:b/>
          <w:u w:val="single"/>
        </w:rPr>
      </w:pPr>
      <w:r w:rsidRPr="00362016">
        <w:rPr>
          <w:b/>
          <w:u w:val="single"/>
        </w:rPr>
        <w:t>Stavebno- technické riešenie SO 01</w:t>
      </w:r>
      <w:r w:rsidR="00362016" w:rsidRPr="00362016">
        <w:rPr>
          <w:b/>
          <w:u w:val="single"/>
        </w:rPr>
        <w:t xml:space="preserve"> až 04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939"/>
      </w:tblGrid>
      <w:tr w:rsidR="00965625" w:rsidRPr="000308F0" w14:paraId="0AA0CDFE" w14:textId="77777777" w:rsidTr="00284447">
        <w:trPr>
          <w:trHeight w:val="57"/>
        </w:trPr>
        <w:tc>
          <w:tcPr>
            <w:tcW w:w="1600" w:type="pct"/>
          </w:tcPr>
          <w:p w14:paraId="74BC9BE5" w14:textId="77777777" w:rsidR="00965625" w:rsidRPr="00362016" w:rsidRDefault="00965625" w:rsidP="00284447">
            <w:pPr>
              <w:spacing w:line="312" w:lineRule="auto"/>
              <w:rPr>
                <w:rFonts w:ascii="ISOCPEUR" w:hAnsi="ISOCPEUR" w:cs="Arial"/>
                <w:b/>
              </w:rPr>
            </w:pPr>
            <w:r w:rsidRPr="00362016">
              <w:rPr>
                <w:rFonts w:ascii="ISOCPEUR" w:hAnsi="ISOCPEUR" w:cs="Arial"/>
                <w:b/>
              </w:rPr>
              <w:t>Základové konštrukcie:</w:t>
            </w:r>
          </w:p>
        </w:tc>
        <w:tc>
          <w:tcPr>
            <w:tcW w:w="3400" w:type="pct"/>
            <w:vAlign w:val="center"/>
          </w:tcPr>
          <w:p w14:paraId="02B591A3" w14:textId="77777777" w:rsidR="00965625" w:rsidRPr="00B2554F" w:rsidRDefault="00362016" w:rsidP="00B2554F">
            <w:pPr>
              <w:autoSpaceDE w:val="0"/>
              <w:autoSpaceDN w:val="0"/>
              <w:adjustRightInd w:val="0"/>
              <w:spacing w:line="312" w:lineRule="auto"/>
              <w:rPr>
                <w:rFonts w:ascii="ISOCPEUR" w:hAnsi="ISOCPEUR" w:cs="Arial"/>
                <w:szCs w:val="20"/>
              </w:rPr>
            </w:pPr>
            <w:r w:rsidRPr="00B2554F">
              <w:rPr>
                <w:rFonts w:ascii="ISOCPEUR" w:hAnsi="ISOCPEUR" w:cs="Arial"/>
              </w:rPr>
              <w:t>Z</w:t>
            </w:r>
            <w:r w:rsidR="00965625" w:rsidRPr="00B2554F">
              <w:rPr>
                <w:rFonts w:ascii="ISOCPEUR" w:hAnsi="ISOCPEUR" w:cs="Arial"/>
              </w:rPr>
              <w:t xml:space="preserve">ákladové konštrukcia </w:t>
            </w:r>
            <w:r w:rsidRPr="00B2554F">
              <w:rPr>
                <w:rFonts w:ascii="ISOCPEUR" w:hAnsi="ISOCPEUR" w:cs="Arial"/>
              </w:rPr>
              <w:t xml:space="preserve">– </w:t>
            </w:r>
            <w:r w:rsidR="00B2554F" w:rsidRPr="00B2554F">
              <w:rPr>
                <w:rFonts w:ascii="ISOCPEUR" w:hAnsi="ISOCPEUR" w:cs="Arial"/>
              </w:rPr>
              <w:t xml:space="preserve">Železobetónová </w:t>
            </w:r>
            <w:r w:rsidRPr="00B2554F">
              <w:rPr>
                <w:rFonts w:ascii="ISOCPEUR" w:hAnsi="ISOCPEUR" w:cs="Arial"/>
              </w:rPr>
              <w:t xml:space="preserve">doska </w:t>
            </w:r>
            <w:r w:rsidR="00965625" w:rsidRPr="00B2554F">
              <w:rPr>
                <w:rFonts w:ascii="ISOCPEUR" w:hAnsi="ISOCPEUR" w:cs="Arial"/>
              </w:rPr>
              <w:t xml:space="preserve">z betónu </w:t>
            </w:r>
            <w:r w:rsidRPr="00B2554F">
              <w:rPr>
                <w:rFonts w:ascii="ISOCPEUR" w:hAnsi="ISOCPEUR" w:cs="Arial"/>
              </w:rPr>
              <w:t xml:space="preserve">C 30/37, </w:t>
            </w:r>
          </w:p>
        </w:tc>
      </w:tr>
      <w:tr w:rsidR="00965625" w:rsidRPr="000308F0" w14:paraId="1189E528" w14:textId="77777777" w:rsidTr="00284447">
        <w:trPr>
          <w:trHeight w:val="57"/>
        </w:trPr>
        <w:tc>
          <w:tcPr>
            <w:tcW w:w="1600" w:type="pct"/>
          </w:tcPr>
          <w:p w14:paraId="560B5075" w14:textId="77777777" w:rsidR="00965625" w:rsidRPr="00906913" w:rsidRDefault="00362016" w:rsidP="00284447">
            <w:pPr>
              <w:spacing w:line="312" w:lineRule="auto"/>
              <w:rPr>
                <w:rFonts w:ascii="ISOCPEUR" w:hAnsi="ISOCPEUR" w:cs="Arial"/>
                <w:b/>
              </w:rPr>
            </w:pPr>
            <w:r w:rsidRPr="00906913">
              <w:rPr>
                <w:rFonts w:ascii="ISOCPEUR" w:hAnsi="ISOCPEUR" w:cs="Arial"/>
                <w:b/>
              </w:rPr>
              <w:t>Nosná konštrukcia</w:t>
            </w:r>
            <w:r w:rsidR="00965625" w:rsidRPr="00906913">
              <w:rPr>
                <w:rFonts w:ascii="ISOCPEUR" w:hAnsi="ISOCPEUR" w:cs="Arial"/>
                <w:b/>
              </w:rPr>
              <w:t xml:space="preserve">: </w:t>
            </w:r>
          </w:p>
        </w:tc>
        <w:tc>
          <w:tcPr>
            <w:tcW w:w="3400" w:type="pct"/>
            <w:vAlign w:val="center"/>
          </w:tcPr>
          <w:p w14:paraId="0B1A7868" w14:textId="77777777" w:rsidR="00965625" w:rsidRPr="00B2554F" w:rsidRDefault="00362016" w:rsidP="00284447">
            <w:pPr>
              <w:autoSpaceDE w:val="0"/>
              <w:autoSpaceDN w:val="0"/>
              <w:adjustRightInd w:val="0"/>
              <w:spacing w:line="312" w:lineRule="auto"/>
              <w:rPr>
                <w:rFonts w:ascii="ISOCPEUR" w:hAnsi="ISOCPEUR" w:cs="Arial"/>
                <w:szCs w:val="20"/>
              </w:rPr>
            </w:pPr>
            <w:r w:rsidRPr="00B2554F">
              <w:rPr>
                <w:rFonts w:ascii="ISOCPEUR" w:hAnsi="ISOCPEUR" w:cs="Arial"/>
              </w:rPr>
              <w:t>Oceľová pomocou oceľových profilov z HEB, HEA a IPE , triedy ocele S 235</w:t>
            </w:r>
          </w:p>
        </w:tc>
      </w:tr>
      <w:tr w:rsidR="00965625" w:rsidRPr="000308F0" w14:paraId="52C07C82" w14:textId="77777777" w:rsidTr="00284447">
        <w:trPr>
          <w:trHeight w:val="57"/>
        </w:trPr>
        <w:tc>
          <w:tcPr>
            <w:tcW w:w="1600" w:type="pct"/>
          </w:tcPr>
          <w:p w14:paraId="7228EBEC" w14:textId="77777777" w:rsidR="00965625" w:rsidRPr="00906913" w:rsidRDefault="00965625" w:rsidP="00284447">
            <w:pPr>
              <w:spacing w:line="312" w:lineRule="auto"/>
              <w:rPr>
                <w:rFonts w:ascii="ISOCPEUR" w:hAnsi="ISOCPEUR" w:cs="Arial"/>
                <w:b/>
              </w:rPr>
            </w:pPr>
            <w:r w:rsidRPr="00906913">
              <w:rPr>
                <w:rFonts w:ascii="ISOCPEUR" w:hAnsi="ISOCPEUR" w:cs="Arial"/>
                <w:b/>
              </w:rPr>
              <w:t>Strecha:</w:t>
            </w:r>
          </w:p>
        </w:tc>
        <w:tc>
          <w:tcPr>
            <w:tcW w:w="3400" w:type="pct"/>
            <w:vAlign w:val="center"/>
          </w:tcPr>
          <w:p w14:paraId="26EFA603" w14:textId="77777777" w:rsidR="00965625" w:rsidRPr="00B2554F" w:rsidRDefault="00906913" w:rsidP="00284447">
            <w:pPr>
              <w:spacing w:line="312" w:lineRule="auto"/>
              <w:rPr>
                <w:rFonts w:ascii="ISOCPEUR" w:hAnsi="ISOCPEUR" w:cs="Arial"/>
              </w:rPr>
            </w:pPr>
            <w:r w:rsidRPr="00B2554F">
              <w:rPr>
                <w:rFonts w:ascii="ISOCPEUR" w:hAnsi="ISOCPEUR" w:cs="Arial"/>
              </w:rPr>
              <w:t>Nosná konštrukcia- súčasť oceľovej konštrukcie, so sklonom 8° , zastrešená trapézovým plechom</w:t>
            </w:r>
            <w:r w:rsidR="00116667">
              <w:rPr>
                <w:rFonts w:ascii="ISOCPEUR" w:hAnsi="ISOCPEUR" w:cs="Arial"/>
              </w:rPr>
              <w:t xml:space="preserve"> T35</w:t>
            </w:r>
            <w:r w:rsidRPr="00B2554F">
              <w:rPr>
                <w:rFonts w:ascii="ISOCPEUR" w:hAnsi="ISOCPEUR" w:cs="Arial"/>
              </w:rPr>
              <w:t xml:space="preserve"> bez priečnych spojov. </w:t>
            </w:r>
            <w:r w:rsidR="00965625" w:rsidRPr="00B2554F">
              <w:rPr>
                <w:rFonts w:ascii="ISOCPEUR" w:hAnsi="ISOCPEUR" w:cs="Arial"/>
              </w:rPr>
              <w:t xml:space="preserve"> </w:t>
            </w:r>
          </w:p>
        </w:tc>
      </w:tr>
    </w:tbl>
    <w:p w14:paraId="3D7562A4" w14:textId="77777777" w:rsidR="00116667" w:rsidRDefault="00116667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</w:p>
    <w:p w14:paraId="5B55F821" w14:textId="77777777" w:rsidR="000122E2" w:rsidRDefault="000122E2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  <w:r w:rsidRPr="00906913">
        <w:rPr>
          <w:rFonts w:ascii="ISOCPEUR" w:eastAsia="Calibri" w:hAnsi="ISOCPEUR" w:cs="ISOCPEUR"/>
          <w:b/>
          <w:sz w:val="22"/>
          <w:szCs w:val="20"/>
        </w:rPr>
        <w:t>SO-05   STAVEBNÉ ÚPRAVY JESTVUJÚCEHO OPLOTENIA</w:t>
      </w:r>
    </w:p>
    <w:p w14:paraId="0C1CFFEE" w14:textId="77777777" w:rsidR="00906913" w:rsidRDefault="00906913" w:rsidP="00906913">
      <w:pPr>
        <w:pStyle w:val="tl2"/>
        <w:rPr>
          <w:highlight w:val="yellow"/>
        </w:rPr>
      </w:pPr>
      <w:r w:rsidRPr="003059DB">
        <w:t>Územie celého zberného dvora je oplotené pôvodným, v niektorých miestach značne porušeným plotom, pozostávajúcim z oplotenia z pletiva na kovových stĺpikoch a oplotenia z trapézového plechu na kovových stĺpikoch, z oplotenia betónového</w:t>
      </w:r>
      <w:r>
        <w:t xml:space="preserve"> </w:t>
      </w:r>
      <w:r w:rsidRPr="003059DB">
        <w:t>v oceľových stĺpikoch, betónového z panelov, oplotenia oceľového rámového na betónovom múriku.</w:t>
      </w:r>
      <w:r>
        <w:t xml:space="preserve"> </w:t>
      </w:r>
      <w:r w:rsidRPr="003059DB">
        <w:t xml:space="preserve">V rámci búracích prác je potrebné demontovať vybrané úseky oplotenia resp. ich častí- vyznačené v situácii búrania. </w:t>
      </w:r>
      <w:r>
        <w:t xml:space="preserve">Je potrebné urobiť výkopy pre zakladanie nových úsekov plota, ktoré bude v prevažnej miere kopírovať vedenie </w:t>
      </w:r>
      <w:proofErr w:type="spellStart"/>
      <w:r>
        <w:t>exist</w:t>
      </w:r>
      <w:proofErr w:type="spellEnd"/>
      <w:r>
        <w:t xml:space="preserve">. vybúraných častí plota. </w:t>
      </w:r>
      <w:r w:rsidR="00302EEF">
        <w:t>Doplnený plot bude pozostávať z debniacich tvárnic</w:t>
      </w:r>
      <w:r w:rsidR="006E5FE6">
        <w:t xml:space="preserve"> DT 30</w:t>
      </w:r>
      <w:r w:rsidR="00302EEF">
        <w:t xml:space="preserve"> – murovanie do výšky 2,0m a trapézového plechu- výška plota 2,0m.</w:t>
      </w:r>
    </w:p>
    <w:p w14:paraId="4F92FD31" w14:textId="77777777" w:rsidR="00302EEF" w:rsidRPr="00B2554F" w:rsidRDefault="00302EEF" w:rsidP="00302EEF">
      <w:pPr>
        <w:pStyle w:val="tl1"/>
        <w:spacing w:before="120" w:after="120"/>
        <w:rPr>
          <w:b/>
          <w:u w:val="single"/>
        </w:rPr>
      </w:pPr>
      <w:r w:rsidRPr="00362016">
        <w:rPr>
          <w:b/>
          <w:u w:val="single"/>
        </w:rPr>
        <w:t xml:space="preserve">Stavebno- technické </w:t>
      </w:r>
      <w:r w:rsidRPr="00B2554F">
        <w:rPr>
          <w:b/>
          <w:u w:val="single"/>
        </w:rPr>
        <w:t>riešenie SO 05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939"/>
      </w:tblGrid>
      <w:tr w:rsidR="00302EEF" w:rsidRPr="00B2554F" w14:paraId="6C4B01DE" w14:textId="77777777" w:rsidTr="00284447">
        <w:trPr>
          <w:trHeight w:val="57"/>
        </w:trPr>
        <w:tc>
          <w:tcPr>
            <w:tcW w:w="1600" w:type="pct"/>
          </w:tcPr>
          <w:p w14:paraId="55080F53" w14:textId="77777777" w:rsidR="00302EEF" w:rsidRPr="00B2554F" w:rsidRDefault="00302EEF" w:rsidP="00284447">
            <w:pPr>
              <w:spacing w:line="312" w:lineRule="auto"/>
              <w:rPr>
                <w:rFonts w:ascii="ISOCPEUR" w:hAnsi="ISOCPEUR" w:cs="Arial"/>
                <w:b/>
              </w:rPr>
            </w:pPr>
            <w:r w:rsidRPr="00B2554F">
              <w:rPr>
                <w:rFonts w:ascii="ISOCPEUR" w:hAnsi="ISOCPEUR" w:cs="Arial"/>
                <w:b/>
              </w:rPr>
              <w:t>Základové konštrukcie:</w:t>
            </w:r>
          </w:p>
        </w:tc>
        <w:tc>
          <w:tcPr>
            <w:tcW w:w="3400" w:type="pct"/>
            <w:vAlign w:val="center"/>
          </w:tcPr>
          <w:p w14:paraId="3140CAC8" w14:textId="77777777" w:rsidR="00B2554F" w:rsidRPr="00B2554F" w:rsidRDefault="00302EEF" w:rsidP="00284447">
            <w:pPr>
              <w:autoSpaceDE w:val="0"/>
              <w:autoSpaceDN w:val="0"/>
              <w:adjustRightInd w:val="0"/>
              <w:spacing w:line="312" w:lineRule="auto"/>
              <w:rPr>
                <w:rFonts w:ascii="ISOCPEUR" w:hAnsi="ISOCPEUR" w:cs="Arial"/>
              </w:rPr>
            </w:pPr>
            <w:r w:rsidRPr="00B2554F">
              <w:rPr>
                <w:rFonts w:ascii="ISOCPEUR" w:hAnsi="ISOCPEUR" w:cs="Arial"/>
              </w:rPr>
              <w:t>Základové pätky</w:t>
            </w:r>
            <w:r w:rsidR="00B2554F" w:rsidRPr="00B2554F">
              <w:rPr>
                <w:rFonts w:ascii="ISOCPEUR" w:hAnsi="ISOCPEUR" w:cs="Arial"/>
              </w:rPr>
              <w:t xml:space="preserve"> ( vŕtané) </w:t>
            </w:r>
            <w:r w:rsidRPr="00B2554F">
              <w:rPr>
                <w:rFonts w:ascii="ISOCPEUR" w:hAnsi="ISOCPEUR" w:cs="Arial"/>
              </w:rPr>
              <w:t xml:space="preserve"> – pod nové oplotenie z </w:t>
            </w:r>
            <w:proofErr w:type="spellStart"/>
            <w:r w:rsidRPr="00B2554F">
              <w:rPr>
                <w:rFonts w:ascii="ISOCPEUR" w:hAnsi="ISOCPEUR" w:cs="Arial"/>
              </w:rPr>
              <w:t>trapezového</w:t>
            </w:r>
            <w:proofErr w:type="spellEnd"/>
            <w:r w:rsidRPr="00B2554F">
              <w:rPr>
                <w:rFonts w:ascii="ISOCPEUR" w:hAnsi="ISOCPEUR" w:cs="Arial"/>
              </w:rPr>
              <w:t xml:space="preserve"> plechu </w:t>
            </w:r>
          </w:p>
          <w:p w14:paraId="1DB01627" w14:textId="77777777" w:rsidR="00302EEF" w:rsidRPr="00B2554F" w:rsidRDefault="00302EEF" w:rsidP="00284447">
            <w:pPr>
              <w:autoSpaceDE w:val="0"/>
              <w:autoSpaceDN w:val="0"/>
              <w:adjustRightInd w:val="0"/>
              <w:spacing w:line="312" w:lineRule="auto"/>
              <w:rPr>
                <w:rFonts w:ascii="ISOCPEUR" w:hAnsi="ISOCPEUR" w:cs="Arial"/>
              </w:rPr>
            </w:pPr>
            <w:r w:rsidRPr="00B2554F">
              <w:rPr>
                <w:rFonts w:ascii="ISOCPEUR" w:hAnsi="ISOCPEUR" w:cs="Arial"/>
              </w:rPr>
              <w:t>C 20/25</w:t>
            </w:r>
            <w:r w:rsidR="006E5FE6">
              <w:rPr>
                <w:rFonts w:ascii="ISOCPEUR" w:hAnsi="ISOCPEUR" w:cs="Arial"/>
              </w:rPr>
              <w:t xml:space="preserve"> hl. 1,1 m.</w:t>
            </w:r>
          </w:p>
          <w:p w14:paraId="074E9230" w14:textId="77777777" w:rsidR="00296E07" w:rsidRPr="00B2554F" w:rsidRDefault="00296E07" w:rsidP="00296E07">
            <w:pPr>
              <w:autoSpaceDE w:val="0"/>
              <w:autoSpaceDN w:val="0"/>
              <w:adjustRightInd w:val="0"/>
              <w:spacing w:line="312" w:lineRule="auto"/>
              <w:rPr>
                <w:rFonts w:ascii="ISOCPEUR" w:hAnsi="ISOCPEUR" w:cs="Arial"/>
                <w:szCs w:val="20"/>
              </w:rPr>
            </w:pPr>
            <w:r w:rsidRPr="00B2554F">
              <w:rPr>
                <w:rFonts w:ascii="ISOCPEUR" w:hAnsi="ISOCPEUR" w:cs="Arial"/>
              </w:rPr>
              <w:t>Základové pásy</w:t>
            </w:r>
            <w:r w:rsidR="006E5FE6">
              <w:rPr>
                <w:rFonts w:ascii="ISOCPEUR" w:hAnsi="ISOCPEUR" w:cs="Arial"/>
              </w:rPr>
              <w:t xml:space="preserve"> 600/850</w:t>
            </w:r>
            <w:r w:rsidRPr="00B2554F">
              <w:rPr>
                <w:rFonts w:ascii="ISOCPEUR" w:hAnsi="ISOCPEUR" w:cs="Arial"/>
              </w:rPr>
              <w:t xml:space="preserve"> – pod nové oplotenie z debniacich tvárnic C 20/25</w:t>
            </w:r>
          </w:p>
        </w:tc>
      </w:tr>
      <w:tr w:rsidR="00296E07" w:rsidRPr="000308F0" w14:paraId="6D1CC422" w14:textId="77777777" w:rsidTr="003337B5">
        <w:trPr>
          <w:trHeight w:val="57"/>
        </w:trPr>
        <w:tc>
          <w:tcPr>
            <w:tcW w:w="1600" w:type="pct"/>
          </w:tcPr>
          <w:p w14:paraId="149397F7" w14:textId="77777777" w:rsidR="00296E07" w:rsidRPr="00B2554F" w:rsidRDefault="00296E07" w:rsidP="00296E07">
            <w:pPr>
              <w:spacing w:line="312" w:lineRule="auto"/>
              <w:rPr>
                <w:rFonts w:ascii="ISOCPEUR" w:hAnsi="ISOCPEUR" w:cs="Arial"/>
                <w:b/>
              </w:rPr>
            </w:pPr>
            <w:r w:rsidRPr="00B2554F">
              <w:rPr>
                <w:rFonts w:ascii="ISOCPEUR" w:hAnsi="ISOCPEUR" w:cs="Arial"/>
                <w:b/>
              </w:rPr>
              <w:t xml:space="preserve">Nosná konštrukcia: </w:t>
            </w:r>
          </w:p>
        </w:tc>
        <w:tc>
          <w:tcPr>
            <w:tcW w:w="3400" w:type="pct"/>
          </w:tcPr>
          <w:p w14:paraId="7D398B02" w14:textId="77777777" w:rsidR="00296E07" w:rsidRPr="00B2554F" w:rsidRDefault="00296E07" w:rsidP="00296E07">
            <w:pPr>
              <w:spacing w:line="312" w:lineRule="auto"/>
              <w:jc w:val="both"/>
              <w:rPr>
                <w:rFonts w:ascii="ISOCPEUR" w:hAnsi="ISOCPEUR" w:cs="Arial"/>
              </w:rPr>
            </w:pPr>
            <w:r w:rsidRPr="00B2554F">
              <w:rPr>
                <w:rFonts w:ascii="ISOCPEUR" w:hAnsi="ISOCPEUR" w:cs="Arial"/>
              </w:rPr>
              <w:t>Opl</w:t>
            </w:r>
            <w:r w:rsidR="00B2554F" w:rsidRPr="00B2554F">
              <w:rPr>
                <w:rFonts w:ascii="ISOCPEUR" w:hAnsi="ISOCPEUR" w:cs="Arial"/>
              </w:rPr>
              <w:t>otenie z debniacich tvárnic DT 3</w:t>
            </w:r>
            <w:r w:rsidRPr="00B2554F">
              <w:rPr>
                <w:rFonts w:ascii="ISOCPEUR" w:hAnsi="ISOCPEUR" w:cs="Arial"/>
              </w:rPr>
              <w:t>0 s výplňou betónom C 20/25 je potrebné plot vystužiť a výstužou previazať aj z</w:t>
            </w:r>
            <w:r w:rsidR="00B2554F" w:rsidRPr="00B2554F">
              <w:rPr>
                <w:rFonts w:ascii="ISOCPEUR" w:hAnsi="ISOCPEUR" w:cs="Arial"/>
              </w:rPr>
              <w:t>o základovou konštrukciou- viď statika</w:t>
            </w:r>
            <w:r w:rsidRPr="00B2554F">
              <w:rPr>
                <w:rFonts w:ascii="ISOCPEUR" w:hAnsi="ISOCPEUR" w:cs="Arial"/>
              </w:rPr>
              <w:t xml:space="preserve"> </w:t>
            </w:r>
          </w:p>
          <w:p w14:paraId="2396D958" w14:textId="77777777" w:rsidR="00296E07" w:rsidRPr="009E7E0C" w:rsidRDefault="009E7E0C" w:rsidP="00B2554F">
            <w:pPr>
              <w:spacing w:line="312" w:lineRule="auto"/>
              <w:jc w:val="both"/>
              <w:rPr>
                <w:rFonts w:ascii="ISOCPEUR" w:hAnsi="ISOCPEUR" w:cs="ISOCPEUR"/>
              </w:rPr>
            </w:pPr>
            <w:r w:rsidRPr="00B2554F">
              <w:rPr>
                <w:rFonts w:ascii="ISOCPEUR" w:hAnsi="ISOCPEUR" w:cs="ISOCPEUR"/>
              </w:rPr>
              <w:t xml:space="preserve">Oplotenie z trapézového plechu tvorí z oceľových stojok zakotvených do pätky na hĺbku min. 0,8 m a oceľových </w:t>
            </w:r>
            <w:proofErr w:type="spellStart"/>
            <w:r w:rsidRPr="00B2554F">
              <w:rPr>
                <w:rFonts w:ascii="ISOCPEUR" w:hAnsi="ISOCPEUR" w:cs="ISOCPEUR"/>
              </w:rPr>
              <w:t>priečlí</w:t>
            </w:r>
            <w:proofErr w:type="spellEnd"/>
            <w:r w:rsidRPr="00B2554F">
              <w:rPr>
                <w:rFonts w:ascii="ISOCPEUR" w:hAnsi="ISOCPEUR" w:cs="ISOCPEUR"/>
              </w:rPr>
              <w:t xml:space="preserve">, ktoré budú </w:t>
            </w:r>
            <w:r w:rsidR="00B2554F" w:rsidRPr="00B2554F">
              <w:rPr>
                <w:rFonts w:ascii="ISOCPEUR" w:hAnsi="ISOCPEUR" w:cs="ISOCPEUR"/>
              </w:rPr>
              <w:t xml:space="preserve">kĺbovo uchytené na </w:t>
            </w:r>
            <w:r w:rsidRPr="00B2554F">
              <w:rPr>
                <w:rFonts w:ascii="ISOCPEUR" w:hAnsi="ISOCPEUR" w:cs="ISOCPEUR"/>
              </w:rPr>
              <w:t>tento plot. Rozpätie stojok bude max 2,5 m. Opláštenie plota bude z trapézového plechu</w:t>
            </w:r>
            <w:r w:rsidR="006E5FE6">
              <w:rPr>
                <w:rFonts w:ascii="ISOCPEUR" w:hAnsi="ISOCPEUR" w:cs="ISOCPEUR"/>
              </w:rPr>
              <w:t xml:space="preserve"> T35A-S250GD, hr. 0,5 mm</w:t>
            </w:r>
            <w:r w:rsidRPr="00B2554F">
              <w:rPr>
                <w:rFonts w:ascii="ISOCPEUR" w:hAnsi="ISOCPEUR" w:cs="ISOCPEUR"/>
              </w:rPr>
              <w:t>. Jednotlivé prierezy viď technická správa.</w:t>
            </w:r>
            <w:r>
              <w:rPr>
                <w:rFonts w:ascii="ISOCPEUR" w:hAnsi="ISOCPEUR" w:cs="ISOCPEUR"/>
              </w:rPr>
              <w:t xml:space="preserve"> </w:t>
            </w:r>
          </w:p>
        </w:tc>
      </w:tr>
      <w:tr w:rsidR="00296E07" w:rsidRPr="000308F0" w14:paraId="20CCD31D" w14:textId="77777777" w:rsidTr="003337B5">
        <w:trPr>
          <w:trHeight w:val="57"/>
        </w:trPr>
        <w:tc>
          <w:tcPr>
            <w:tcW w:w="1600" w:type="pct"/>
          </w:tcPr>
          <w:p w14:paraId="039D2AEA" w14:textId="77777777" w:rsidR="00296E07" w:rsidRPr="00906913" w:rsidRDefault="009E7E0C" w:rsidP="00296E07">
            <w:pPr>
              <w:spacing w:line="312" w:lineRule="auto"/>
              <w:rPr>
                <w:rFonts w:ascii="ISOCPEUR" w:hAnsi="ISOCPEUR" w:cs="Arial"/>
                <w:b/>
              </w:rPr>
            </w:pPr>
            <w:r>
              <w:rPr>
                <w:rFonts w:ascii="ISOCPEUR" w:hAnsi="ISOCPEUR" w:cs="Arial"/>
                <w:b/>
              </w:rPr>
              <w:t xml:space="preserve">Ostatné: </w:t>
            </w:r>
          </w:p>
        </w:tc>
        <w:tc>
          <w:tcPr>
            <w:tcW w:w="3400" w:type="pct"/>
          </w:tcPr>
          <w:p w14:paraId="3F840F7A" w14:textId="77777777" w:rsidR="009E7E0C" w:rsidRDefault="009E7E0C" w:rsidP="009E7E0C">
            <w:pPr>
              <w:spacing w:line="312" w:lineRule="auto"/>
              <w:jc w:val="both"/>
              <w:rPr>
                <w:rFonts w:ascii="ISOCPEUR" w:hAnsi="ISOCPEUR" w:cs="ISOCPEUR"/>
              </w:rPr>
            </w:pPr>
            <w:r>
              <w:rPr>
                <w:rFonts w:ascii="ISOCPEUR" w:hAnsi="ISOCPEUR" w:cs="ISOCPEUR"/>
              </w:rPr>
              <w:t xml:space="preserve">V časti určenej v situácii je potrebné vymeniť existujúci trapézový plech, ktorý je zdegradovaný za nový trapézový plech. Trapézový plech sa vymení aj na vstupnej bráne, a oceľová konštrukcia sa natrie. </w:t>
            </w:r>
            <w:r w:rsidR="00B2554F">
              <w:rPr>
                <w:rFonts w:ascii="ISOCPEUR" w:hAnsi="ISOCPEUR" w:cs="ISOCPEUR"/>
              </w:rPr>
              <w:t>Na bráne z pletiva sa vymení pletivo .</w:t>
            </w:r>
          </w:p>
          <w:p w14:paraId="48528533" w14:textId="77777777" w:rsidR="00296E07" w:rsidRPr="00E75F22" w:rsidRDefault="009E7E0C" w:rsidP="00296E07">
            <w:pPr>
              <w:spacing w:line="312" w:lineRule="auto"/>
              <w:jc w:val="both"/>
              <w:rPr>
                <w:rFonts w:ascii="ISOCPEUR" w:hAnsi="ISOCPEUR" w:cs="ISOCPEUR"/>
              </w:rPr>
            </w:pPr>
            <w:r>
              <w:rPr>
                <w:rFonts w:ascii="ISOCPEUR" w:hAnsi="ISOCPEUR" w:cs="ISOCPEUR"/>
              </w:rPr>
              <w:lastRenderedPageBreak/>
              <w:t xml:space="preserve">Na Betónovom oplotení, ktoré pozostáva zo stĺpikov a panelov je potrebné vyplniť chýbajúce miesta, z panelov , ktoré sa budú v rámci búrania odstraňovať. </w:t>
            </w:r>
          </w:p>
        </w:tc>
      </w:tr>
    </w:tbl>
    <w:p w14:paraId="6CCBD45A" w14:textId="77777777" w:rsidR="000122E2" w:rsidRDefault="000122E2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  <w:r w:rsidRPr="009E7E0C">
        <w:rPr>
          <w:rFonts w:ascii="ISOCPEUR" w:eastAsia="Calibri" w:hAnsi="ISOCPEUR" w:cs="ISOCPEUR"/>
          <w:b/>
          <w:sz w:val="22"/>
          <w:szCs w:val="20"/>
        </w:rPr>
        <w:lastRenderedPageBreak/>
        <w:t>SO-06   OSVETLENIE</w:t>
      </w:r>
    </w:p>
    <w:p w14:paraId="629E7236" w14:textId="77777777" w:rsidR="00D131DE" w:rsidRDefault="00D131DE" w:rsidP="00D131DE">
      <w:pPr>
        <w:pStyle w:val="tl1"/>
        <w:spacing w:after="120"/>
      </w:pPr>
      <w:r>
        <w:t>V rámci areálu sa vymení a doplní existujúce osvetlenie. Exis</w:t>
      </w:r>
      <w:r w:rsidR="006E5FE6">
        <w:t xml:space="preserve">tujúce osvetlenie je </w:t>
      </w:r>
      <w:r>
        <w:t xml:space="preserve">nepostačujúce a je potrebná výmena existujúcich a doplnenie nových </w:t>
      </w:r>
      <w:proofErr w:type="spellStart"/>
      <w:r>
        <w:t>Led</w:t>
      </w:r>
      <w:proofErr w:type="spellEnd"/>
      <w:r>
        <w:t xml:space="preserve"> svietidiel. </w:t>
      </w:r>
      <w:r w:rsidR="006E5FE6">
        <w:t xml:space="preserve">Osvetlenie sa doplní na verejnú sieť. </w:t>
      </w:r>
    </w:p>
    <w:p w14:paraId="739062A6" w14:textId="77777777" w:rsidR="006E5FE6" w:rsidRDefault="006E5FE6" w:rsidP="00D131DE">
      <w:pPr>
        <w:pStyle w:val="tl1"/>
        <w:spacing w:after="120"/>
      </w:pPr>
    </w:p>
    <w:p w14:paraId="05255CC4" w14:textId="77777777" w:rsidR="000122E2" w:rsidRDefault="000122E2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  <w:r w:rsidRPr="00D131DE">
        <w:rPr>
          <w:rFonts w:ascii="ISOCPEUR" w:eastAsia="Calibri" w:hAnsi="ISOCPEUR" w:cs="ISOCPEUR"/>
          <w:b/>
          <w:sz w:val="22"/>
          <w:szCs w:val="20"/>
        </w:rPr>
        <w:t>SO-07   STAVEBNÉ ÚPRAVY JESTVUJÚCICH SPEVNENÝCH PLÔCH</w:t>
      </w:r>
    </w:p>
    <w:p w14:paraId="05647265" w14:textId="77777777" w:rsidR="00D131DE" w:rsidRDefault="00D131DE" w:rsidP="00C308DE">
      <w:pPr>
        <w:pStyle w:val="tl2"/>
      </w:pPr>
      <w:r w:rsidRPr="00C308DE">
        <w:t xml:space="preserve">Tento stavebný objekt rieši, návrh </w:t>
      </w:r>
      <w:r w:rsidR="006E5FE6">
        <w:t xml:space="preserve">a </w:t>
      </w:r>
      <w:r w:rsidR="00C308DE" w:rsidRPr="00C308DE">
        <w:t xml:space="preserve">doplnenie </w:t>
      </w:r>
      <w:r w:rsidRPr="00C308DE">
        <w:t xml:space="preserve">stavebné úpravy existujúcich spevnených plôch. Spevnené plochy budú slúžiť ako komunikačný a manipulačný priestor v rámci zberného dvora. </w:t>
      </w:r>
    </w:p>
    <w:p w14:paraId="79854017" w14:textId="77777777" w:rsidR="00C308DE" w:rsidRDefault="00C308DE" w:rsidP="00C308DE">
      <w:pPr>
        <w:pStyle w:val="tl2"/>
        <w:rPr>
          <w:iCs/>
          <w:szCs w:val="20"/>
        </w:rPr>
      </w:pPr>
      <w:r>
        <w:rPr>
          <w:iCs/>
          <w:szCs w:val="20"/>
        </w:rPr>
        <w:t xml:space="preserve">V rámci areálu sa nachádzajú rôzne plochy( betónové </w:t>
      </w:r>
      <w:proofErr w:type="spellStart"/>
      <w:r>
        <w:rPr>
          <w:iCs/>
          <w:szCs w:val="20"/>
        </w:rPr>
        <w:t>asflatové</w:t>
      </w:r>
      <w:proofErr w:type="spellEnd"/>
      <w:r>
        <w:rPr>
          <w:iCs/>
          <w:szCs w:val="20"/>
        </w:rPr>
        <w:t xml:space="preserve"> štrkové, p</w:t>
      </w:r>
      <w:r w:rsidR="00B2554F">
        <w:rPr>
          <w:iCs/>
          <w:szCs w:val="20"/>
        </w:rPr>
        <w:t>anely). ú</w:t>
      </w:r>
      <w:r>
        <w:rPr>
          <w:iCs/>
          <w:szCs w:val="20"/>
        </w:rPr>
        <w:t>čelom je zjednotenie spevnen</w:t>
      </w:r>
      <w:r w:rsidR="00DF5AD0">
        <w:rPr>
          <w:iCs/>
          <w:szCs w:val="20"/>
        </w:rPr>
        <w:t xml:space="preserve">ých plôch. Vrchnou vrstvou bude jednotná asfaltová plocha. </w:t>
      </w:r>
    </w:p>
    <w:p w14:paraId="07F8A36D" w14:textId="77777777" w:rsidR="00DF5AD0" w:rsidRPr="00C308DE" w:rsidRDefault="00DF5AD0" w:rsidP="00DF5AD0">
      <w:pPr>
        <w:pStyle w:val="tl2"/>
        <w:spacing w:after="120"/>
        <w:rPr>
          <w:iCs/>
          <w:szCs w:val="20"/>
        </w:rPr>
      </w:pPr>
      <w:r>
        <w:rPr>
          <w:iCs/>
          <w:szCs w:val="20"/>
        </w:rPr>
        <w:t xml:space="preserve">Odvodnenie areálu bude pomocou navrhovaných vpustí s odvedením do existujúcich </w:t>
      </w:r>
      <w:proofErr w:type="spellStart"/>
      <w:r>
        <w:rPr>
          <w:iCs/>
          <w:szCs w:val="20"/>
        </w:rPr>
        <w:t>vsakovacích</w:t>
      </w:r>
      <w:proofErr w:type="spellEnd"/>
      <w:r>
        <w:rPr>
          <w:iCs/>
          <w:szCs w:val="20"/>
        </w:rPr>
        <w:t xml:space="preserve"> šácht. </w:t>
      </w:r>
    </w:p>
    <w:p w14:paraId="68A243D1" w14:textId="77777777" w:rsidR="000122E2" w:rsidRDefault="000122E2" w:rsidP="000122E2">
      <w:pPr>
        <w:pStyle w:val="Style16"/>
        <w:spacing w:line="312" w:lineRule="auto"/>
        <w:rPr>
          <w:rFonts w:ascii="ISOCPEUR" w:eastAsia="Calibri" w:hAnsi="ISOCPEUR" w:cs="ISOCPEUR"/>
          <w:b/>
          <w:sz w:val="22"/>
          <w:szCs w:val="20"/>
        </w:rPr>
      </w:pPr>
      <w:r w:rsidRPr="00DF5AD0">
        <w:rPr>
          <w:rFonts w:ascii="ISOCPEUR" w:eastAsia="Calibri" w:hAnsi="ISOCPEUR" w:cs="ISOCPEUR"/>
          <w:b/>
          <w:sz w:val="22"/>
          <w:szCs w:val="20"/>
        </w:rPr>
        <w:t>SO-08   STAVEBNÉ ÚPRAVY JESTVUJÚCEJ GARÁŽE</w:t>
      </w:r>
    </w:p>
    <w:p w14:paraId="3410A41C" w14:textId="77777777" w:rsidR="00E01FA2" w:rsidRDefault="00E01FA2" w:rsidP="00E01FA2">
      <w:pPr>
        <w:pStyle w:val="tl1"/>
      </w:pPr>
      <w:r>
        <w:t>N</w:t>
      </w:r>
      <w:r w:rsidR="00DF5AD0">
        <w:t>a základe požiadaviek investora je potrebný náter garážových brán a </w:t>
      </w:r>
      <w:proofErr w:type="spellStart"/>
      <w:r w:rsidR="00DF5AD0">
        <w:t>vyspravenie</w:t>
      </w:r>
      <w:proofErr w:type="spellEnd"/>
      <w:r w:rsidR="00DF5AD0">
        <w:t xml:space="preserve"> povrchu omietky na čelnej fasáde- (strana od garážových brán). Vzhľadom na nefunkčnú strešnú krytinu- plech je nutná jej výmena za nový trapézový plech. </w:t>
      </w:r>
    </w:p>
    <w:p w14:paraId="7D749152" w14:textId="77777777" w:rsidR="000738A4" w:rsidRPr="00D94B3D" w:rsidRDefault="000738A4" w:rsidP="00502072">
      <w:pPr>
        <w:spacing w:before="240" w:line="312" w:lineRule="auto"/>
        <w:jc w:val="both"/>
        <w:rPr>
          <w:rFonts w:ascii="ISOCPEUR" w:hAnsi="ISOCPEUR" w:cs="Arial"/>
          <w:sz w:val="20"/>
          <w:szCs w:val="20"/>
        </w:rPr>
      </w:pPr>
      <w:r w:rsidRPr="00871AE8">
        <w:rPr>
          <w:rFonts w:ascii="ISOCPEUR" w:hAnsi="ISOCPEUR" w:cs="Arial"/>
          <w:b/>
          <w:sz w:val="28"/>
        </w:rPr>
        <w:t>B2.3  Technológia hlavnej výroby, (prevádzky, vrátane zariadení umiestnených vo voľnom priestranstve</w:t>
      </w:r>
    </w:p>
    <w:p w14:paraId="7BF7FE1B" w14:textId="77777777" w:rsidR="00060062" w:rsidRPr="000308F0" w:rsidRDefault="00E3403C" w:rsidP="005379ED">
      <w:pPr>
        <w:pStyle w:val="tl1"/>
        <w:rPr>
          <w:highlight w:val="yellow"/>
        </w:rPr>
      </w:pPr>
      <w:r w:rsidRPr="00D94B3D">
        <w:t xml:space="preserve">Celý areál je určený na zvoz a spracovanie odpadu. V rámci pozemku </w:t>
      </w:r>
      <w:r w:rsidR="00D94B3D" w:rsidRPr="00D94B3D">
        <w:t xml:space="preserve">sa nachádza existujúca mostná váha. Ktorá ostane bez zásahu. </w:t>
      </w:r>
    </w:p>
    <w:p w14:paraId="73DC53CE" w14:textId="77777777" w:rsidR="000738A4" w:rsidRPr="00B648C3" w:rsidRDefault="000738A4" w:rsidP="005379ED">
      <w:pPr>
        <w:spacing w:before="120" w:line="312" w:lineRule="auto"/>
        <w:jc w:val="both"/>
        <w:rPr>
          <w:rFonts w:ascii="ISOCPEUR" w:hAnsi="ISOCPEUR" w:cs="Arial"/>
          <w:b/>
          <w:sz w:val="28"/>
        </w:rPr>
      </w:pPr>
      <w:r w:rsidRPr="00B648C3">
        <w:rPr>
          <w:rFonts w:ascii="ISOCPEUR" w:hAnsi="ISOCPEUR" w:cs="Arial"/>
          <w:b/>
          <w:sz w:val="28"/>
        </w:rPr>
        <w:t>B2.4  Požiadavky na dopravu</w:t>
      </w:r>
    </w:p>
    <w:p w14:paraId="66880BBB" w14:textId="77777777" w:rsidR="00AB1C9B" w:rsidRPr="00B648C3" w:rsidRDefault="005379ED" w:rsidP="00502072">
      <w:pPr>
        <w:spacing w:after="120" w:line="312" w:lineRule="auto"/>
        <w:jc w:val="both"/>
        <w:rPr>
          <w:rFonts w:ascii="ISOCPEUR" w:hAnsi="ISOCPEUR" w:cs="Arial"/>
          <w:sz w:val="20"/>
        </w:rPr>
      </w:pPr>
      <w:r w:rsidRPr="00B648C3">
        <w:rPr>
          <w:rFonts w:ascii="ISOCPEUR" w:hAnsi="ISOCPEUR" w:cs="Arial"/>
          <w:sz w:val="22"/>
        </w:rPr>
        <w:t xml:space="preserve">Dopravný prístup do areálu zberného dvora </w:t>
      </w:r>
      <w:r w:rsidR="000738A4" w:rsidRPr="00B648C3">
        <w:rPr>
          <w:rFonts w:ascii="ISOCPEUR" w:hAnsi="ISOCPEUR" w:cs="Arial"/>
          <w:sz w:val="22"/>
        </w:rPr>
        <w:t>je z miestnej komunikácie</w:t>
      </w:r>
      <w:r w:rsidRPr="00B648C3">
        <w:rPr>
          <w:rFonts w:ascii="ISOCPEUR" w:hAnsi="ISOCPEUR" w:cs="Arial"/>
          <w:sz w:val="22"/>
        </w:rPr>
        <w:t xml:space="preserve"> ul. </w:t>
      </w:r>
      <w:r w:rsidR="00B648C3" w:rsidRPr="00B648C3">
        <w:rPr>
          <w:rFonts w:ascii="ISOCPEUR" w:hAnsi="ISOCPEUR" w:cs="Arial"/>
          <w:sz w:val="22"/>
        </w:rPr>
        <w:t xml:space="preserve">Jána Levoslava </w:t>
      </w:r>
      <w:proofErr w:type="spellStart"/>
      <w:r w:rsidR="00B648C3" w:rsidRPr="00B648C3">
        <w:rPr>
          <w:rFonts w:ascii="ISOCPEUR" w:hAnsi="ISOCPEUR" w:cs="Arial"/>
          <w:sz w:val="22"/>
        </w:rPr>
        <w:t>Bellu</w:t>
      </w:r>
      <w:proofErr w:type="spellEnd"/>
      <w:r w:rsidRPr="00B648C3">
        <w:rPr>
          <w:rFonts w:ascii="ISOCPEUR" w:hAnsi="ISOCPEUR" w:cs="Arial"/>
          <w:sz w:val="22"/>
        </w:rPr>
        <w:t xml:space="preserve"> a ostane nezmenený.</w:t>
      </w:r>
    </w:p>
    <w:p w14:paraId="0C36F58E" w14:textId="77777777" w:rsidR="000738A4" w:rsidRPr="002537EF" w:rsidRDefault="000738A4" w:rsidP="00502072">
      <w:pPr>
        <w:spacing w:line="312" w:lineRule="auto"/>
        <w:jc w:val="both"/>
        <w:rPr>
          <w:rFonts w:ascii="ISOCPEUR" w:hAnsi="ISOCPEUR" w:cs="Arial"/>
          <w:b/>
          <w:sz w:val="28"/>
        </w:rPr>
      </w:pPr>
      <w:r w:rsidRPr="002537EF">
        <w:rPr>
          <w:rFonts w:ascii="ISOCPEUR" w:hAnsi="ISOCPEUR" w:cs="Arial"/>
          <w:b/>
          <w:sz w:val="28"/>
        </w:rPr>
        <w:t>B2.5  Úpravy plôch a priestranstiev</w:t>
      </w:r>
    </w:p>
    <w:p w14:paraId="3376FC4A" w14:textId="77777777" w:rsidR="001E08B8" w:rsidRDefault="00060062" w:rsidP="005379ED">
      <w:pPr>
        <w:spacing w:line="312" w:lineRule="auto"/>
        <w:jc w:val="both"/>
        <w:rPr>
          <w:rFonts w:ascii="ISOCPEUR" w:hAnsi="ISOCPEUR" w:cs="Arial"/>
          <w:sz w:val="22"/>
        </w:rPr>
      </w:pPr>
      <w:r w:rsidRPr="002537EF">
        <w:rPr>
          <w:rFonts w:ascii="ISOCPEUR" w:hAnsi="ISOCPEUR" w:cs="Arial"/>
          <w:sz w:val="22"/>
        </w:rPr>
        <w:t xml:space="preserve">Úpravu plôch </w:t>
      </w:r>
      <w:r w:rsidR="005379ED" w:rsidRPr="002537EF">
        <w:rPr>
          <w:rFonts w:ascii="ISOCPEUR" w:hAnsi="ISOCPEUR" w:cs="Arial"/>
          <w:sz w:val="22"/>
        </w:rPr>
        <w:t>a priestranstiev zberného dvora rieši samost</w:t>
      </w:r>
      <w:r w:rsidRPr="002537EF">
        <w:rPr>
          <w:rFonts w:ascii="ISOCPEUR" w:hAnsi="ISOCPEUR" w:cs="Arial"/>
          <w:sz w:val="22"/>
        </w:rPr>
        <w:t>atný stavebný objekt SO 0</w:t>
      </w:r>
      <w:r w:rsidR="005115D2" w:rsidRPr="002537EF">
        <w:rPr>
          <w:rFonts w:ascii="ISOCPEUR" w:hAnsi="ISOCPEUR" w:cs="Arial"/>
          <w:sz w:val="22"/>
        </w:rPr>
        <w:t>7</w:t>
      </w:r>
      <w:r w:rsidR="005379ED" w:rsidRPr="002537EF">
        <w:rPr>
          <w:rFonts w:ascii="ISOCPEUR" w:hAnsi="ISOCPEUR" w:cs="Arial"/>
          <w:sz w:val="22"/>
        </w:rPr>
        <w:t>. V rámci areálu sa dobudujú nové spevnené plochy</w:t>
      </w:r>
      <w:r w:rsidR="005115D2" w:rsidRPr="002537EF">
        <w:rPr>
          <w:rFonts w:ascii="ISOCPEUR" w:hAnsi="ISOCPEUR" w:cs="Arial"/>
          <w:sz w:val="22"/>
        </w:rPr>
        <w:t xml:space="preserve"> a revitalizujú sa existujúce spevnené plochy. </w:t>
      </w:r>
      <w:r w:rsidR="0038071E" w:rsidRPr="002537EF">
        <w:rPr>
          <w:rFonts w:ascii="ISOCPEUR" w:hAnsi="ISOCPEUR" w:cs="Arial"/>
          <w:sz w:val="22"/>
        </w:rPr>
        <w:t xml:space="preserve">V rámci areálu sa nachádzajú asfaltové, betónové – panely a štrkové plochy. Požiadavkou investora bolo čo v najväčšej miere zachovať tieto plochy. </w:t>
      </w:r>
      <w:r w:rsidR="001667EA" w:rsidRPr="002537EF">
        <w:rPr>
          <w:rFonts w:ascii="ISOCPEUR" w:hAnsi="ISOCPEUR" w:cs="Arial"/>
          <w:sz w:val="22"/>
        </w:rPr>
        <w:t>Na existujúce spevnené plochy sa položia nové asfaltové vrstvy. Časť spevnených plôch z betónových plôch je nutné odstrániť vzhľadom na to že by nebolo možné položiť nové vrstvy na tieto</w:t>
      </w:r>
      <w:r w:rsidR="0038071E" w:rsidRPr="002537EF">
        <w:rPr>
          <w:rFonts w:ascii="ISOCPEUR" w:hAnsi="ISOCPEUR" w:cs="Arial"/>
          <w:sz w:val="22"/>
        </w:rPr>
        <w:t xml:space="preserve"> panely</w:t>
      </w:r>
      <w:r w:rsidR="001667EA" w:rsidRPr="002537EF">
        <w:rPr>
          <w:rFonts w:ascii="ISOCPEUR" w:hAnsi="ISOCPEUR" w:cs="Arial"/>
          <w:sz w:val="22"/>
        </w:rPr>
        <w:t xml:space="preserve">, s ohľadom na výšku pri garážových bránach. </w:t>
      </w:r>
      <w:r w:rsidR="0038071E" w:rsidRPr="002537EF">
        <w:rPr>
          <w:rFonts w:ascii="ISOCPEUR" w:hAnsi="ISOCPEUR" w:cs="Arial"/>
          <w:sz w:val="22"/>
        </w:rPr>
        <w:t xml:space="preserve">Namiesto týchto plôch sa urobia nové asfaltové plochy. </w:t>
      </w:r>
      <w:r w:rsidR="002537EF" w:rsidRPr="002537EF">
        <w:rPr>
          <w:rFonts w:ascii="ISOCPEUR" w:hAnsi="ISOCPEUR" w:cs="Arial"/>
          <w:sz w:val="22"/>
        </w:rPr>
        <w:t>V potrebných miestach, kde sa nachádza zemina sa dobuduje nová spevnená plocha asfaltová, resp. štrková ( zadná časť areálu)</w:t>
      </w:r>
      <w:r w:rsidR="002537EF">
        <w:rPr>
          <w:rFonts w:ascii="ISOCPEUR" w:hAnsi="ISOCPEUR" w:cs="Arial"/>
          <w:sz w:val="22"/>
        </w:rPr>
        <w:t>.</w:t>
      </w:r>
    </w:p>
    <w:p w14:paraId="76B96318" w14:textId="77777777" w:rsidR="002537EF" w:rsidRPr="002537EF" w:rsidRDefault="002537EF" w:rsidP="005379ED">
      <w:pPr>
        <w:spacing w:line="312" w:lineRule="auto"/>
        <w:jc w:val="both"/>
        <w:rPr>
          <w:rFonts w:ascii="ISOCPEUR" w:hAnsi="ISOCPEUR" w:cs="Arial"/>
          <w:sz w:val="22"/>
        </w:rPr>
      </w:pPr>
      <w:r>
        <w:rPr>
          <w:rFonts w:ascii="ISOCPEUR" w:hAnsi="ISOCPEUR" w:cs="Arial"/>
          <w:sz w:val="22"/>
        </w:rPr>
        <w:t xml:space="preserve">Vzhľadom na pokladanie nových vrstiev na existujúce je potrebné overiť únosnosť existujúcich vrstiev , ktorá by mala byť min. </w:t>
      </w:r>
      <w:proofErr w:type="spellStart"/>
      <w:r>
        <w:rPr>
          <w:rFonts w:ascii="ISOCPEUR" w:hAnsi="ISOCPEUR" w:cs="Arial"/>
          <w:sz w:val="22"/>
        </w:rPr>
        <w:t>Edef</w:t>
      </w:r>
      <w:proofErr w:type="spellEnd"/>
      <w:r>
        <w:rPr>
          <w:rFonts w:ascii="ISOCPEUR" w:hAnsi="ISOCPEUR" w:cs="Arial"/>
          <w:sz w:val="22"/>
        </w:rPr>
        <w:t xml:space="preserve"> 90 </w:t>
      </w:r>
      <w:proofErr w:type="spellStart"/>
      <w:r>
        <w:rPr>
          <w:rFonts w:ascii="ISOCPEUR" w:hAnsi="ISOCPEUR" w:cs="Arial"/>
          <w:sz w:val="22"/>
        </w:rPr>
        <w:t>Mpa</w:t>
      </w:r>
      <w:proofErr w:type="spellEnd"/>
      <w:r>
        <w:rPr>
          <w:rFonts w:ascii="ISOCPEUR" w:hAnsi="ISOCPEUR" w:cs="Arial"/>
          <w:sz w:val="22"/>
        </w:rPr>
        <w:t>, pred projektovaním tieto skúšky neboli zabezpečené. Proj</w:t>
      </w:r>
      <w:r w:rsidR="000F269B">
        <w:rPr>
          <w:rFonts w:ascii="ISOCPEUR" w:hAnsi="ISOCPEUR" w:cs="Arial"/>
          <w:sz w:val="22"/>
        </w:rPr>
        <w:t xml:space="preserve">ektant vychádzal iba z odhadov, v prípade nižšej únosnosti je potrebné prehodnotiť navrhované skladby. </w:t>
      </w:r>
      <w:r w:rsidR="006E5FE6">
        <w:rPr>
          <w:rFonts w:ascii="ISOCPEUR" w:hAnsi="ISOCPEUR" w:cs="Arial"/>
          <w:sz w:val="22"/>
        </w:rPr>
        <w:t xml:space="preserve">Navrhované skladby sú navrhnuté na únosnosť 20t.  Konkrétne skladby viď technická správa objektu SO 07. </w:t>
      </w:r>
    </w:p>
    <w:p w14:paraId="411B831C" w14:textId="77777777" w:rsidR="000738A4" w:rsidRPr="00BB7927" w:rsidRDefault="000738A4" w:rsidP="00502844">
      <w:pPr>
        <w:pStyle w:val="Pa5"/>
        <w:spacing w:before="240"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BB7927">
        <w:rPr>
          <w:rFonts w:ascii="ISOCPEUR" w:hAnsi="ISOCPEUR" w:cs="Arial"/>
          <w:b/>
          <w:sz w:val="28"/>
          <w:szCs w:val="22"/>
          <w:lang w:val="sk-SK"/>
        </w:rPr>
        <w:t xml:space="preserve">B2.6  Starostlivosť o životné prostredie </w:t>
      </w:r>
    </w:p>
    <w:p w14:paraId="57819885" w14:textId="77777777" w:rsidR="000F269B" w:rsidRPr="006D30A4" w:rsidRDefault="000F269B" w:rsidP="000F269B">
      <w:pPr>
        <w:pStyle w:val="tl1"/>
      </w:pPr>
      <w:r>
        <w:rPr>
          <w:szCs w:val="22"/>
        </w:rPr>
        <w:lastRenderedPageBreak/>
        <w:t xml:space="preserve">Stavba nebude mať negatívny vplyv na životné prostredie. </w:t>
      </w:r>
      <w:r>
        <w:t xml:space="preserve">Sociálne zázemie  pre zamestnancov  bude zabezpečené v prevádzkovej budove zberného dvora.  </w:t>
      </w:r>
    </w:p>
    <w:p w14:paraId="21C50DDF" w14:textId="77777777" w:rsidR="000F269B" w:rsidRDefault="000F269B" w:rsidP="000F269B">
      <w:pPr>
        <w:pStyle w:val="tl1"/>
        <w:rPr>
          <w:szCs w:val="22"/>
          <w:u w:val="single"/>
        </w:rPr>
      </w:pPr>
      <w:r>
        <w:rPr>
          <w:szCs w:val="22"/>
          <w:u w:val="single"/>
        </w:rPr>
        <w:t>Nakladanie s odpadmi  počas  realizácie stavby:</w:t>
      </w:r>
    </w:p>
    <w:p w14:paraId="1FB1D88A" w14:textId="77777777" w:rsidR="000F269B" w:rsidRDefault="000F269B" w:rsidP="000F269B">
      <w:pPr>
        <w:pStyle w:val="tl1"/>
      </w:pPr>
      <w:r>
        <w:t>Stavba bude realizovaná dodávateľsky. Generálny dodávateľ stavby bude vybratý investorom stavby. Dodávateľ je povinný pri odovzdaní  a prevzatí stavby  investorovi odovzdať doklad  o spôsobe zneškodnenia – uloženia stavebného odpadu na skládku, vzniknutého počas výstavby.  Počas výstavby je predpoklad vzniku  nasledovného  druhu  odpadu, ktorý je v zmysle  vyhl.</w:t>
      </w:r>
      <w:r>
        <w:rPr>
          <w:szCs w:val="22"/>
        </w:rPr>
        <w:t xml:space="preserve"> MŽP SR</w:t>
      </w:r>
      <w:r>
        <w:t xml:space="preserve"> č.284/2001 Z. z. zaradený   do príslušných druhov a kategórií:</w:t>
      </w:r>
    </w:p>
    <w:p w14:paraId="04CCE646" w14:textId="77777777" w:rsidR="000F269B" w:rsidRPr="00502072" w:rsidRDefault="000F269B" w:rsidP="000F269B">
      <w:pPr>
        <w:spacing w:line="312" w:lineRule="auto"/>
        <w:jc w:val="both"/>
        <w:rPr>
          <w:rFonts w:ascii="ISOCPEUR" w:hAnsi="ISOCPEUR"/>
          <w:sz w:val="22"/>
        </w:rPr>
      </w:pPr>
      <w:r>
        <w:rPr>
          <w:rFonts w:ascii="ISOCPEUR" w:hAnsi="ISOCPEUR"/>
          <w:sz w:val="22"/>
        </w:rPr>
        <w:t>Zberný dvor</w:t>
      </w:r>
      <w:r w:rsidRPr="00502072">
        <w:rPr>
          <w:rFonts w:ascii="ISOCPEUR" w:hAnsi="ISOCPEUR"/>
          <w:sz w:val="22"/>
        </w:rPr>
        <w:t xml:space="preserve"> svojou prevádzkou nebude produkovať žiadne škodliviny a vzhľadom na to nemá negatívny vplyv na životné prostredie. </w:t>
      </w:r>
      <w:r>
        <w:rPr>
          <w:rFonts w:ascii="ISOCPEUR" w:hAnsi="ISOCPEUR"/>
          <w:sz w:val="22"/>
        </w:rPr>
        <w:t>Zberný dvor</w:t>
      </w:r>
      <w:r w:rsidRPr="00502072">
        <w:rPr>
          <w:rFonts w:ascii="ISOCPEUR" w:hAnsi="ISOCPEUR"/>
          <w:sz w:val="22"/>
        </w:rPr>
        <w:t xml:space="preserve"> nebude produkovať zdraviu škodlivé látky a taktiež ani exhaláty a škodlivý odpad. </w:t>
      </w:r>
      <w:r>
        <w:rPr>
          <w:rFonts w:ascii="ISOCPEUR" w:hAnsi="ISOCPEUR"/>
          <w:sz w:val="22"/>
        </w:rPr>
        <w:t xml:space="preserve">Pri výstavbe a rekonštrukcii </w:t>
      </w:r>
      <w:r w:rsidRPr="00502072">
        <w:rPr>
          <w:rFonts w:ascii="ISOCPEUR" w:hAnsi="ISOCPEUR"/>
          <w:sz w:val="22"/>
        </w:rPr>
        <w:t>nebudú použité žiadne zdraviu škodlivé materiály</w:t>
      </w:r>
      <w:r>
        <w:rPr>
          <w:rFonts w:ascii="ISOCPEUR" w:hAnsi="ISOCPEUR"/>
          <w:sz w:val="22"/>
        </w:rPr>
        <w:t>. Zberný dvor</w:t>
      </w:r>
      <w:r w:rsidRPr="00502072">
        <w:rPr>
          <w:rFonts w:ascii="ISOCPEUR" w:hAnsi="ISOCPEUR"/>
          <w:sz w:val="22"/>
        </w:rPr>
        <w:t xml:space="preserve"> nebude zdrojom hluku.</w:t>
      </w:r>
    </w:p>
    <w:p w14:paraId="43AAD17D" w14:textId="77777777" w:rsidR="000F269B" w:rsidRDefault="000F269B" w:rsidP="000F269B">
      <w:pPr>
        <w:spacing w:line="312" w:lineRule="auto"/>
        <w:jc w:val="both"/>
        <w:rPr>
          <w:rFonts w:ascii="ISOCPEUR" w:hAnsi="ISOCPEUR" w:cs="Arial"/>
          <w:sz w:val="22"/>
        </w:rPr>
      </w:pPr>
      <w:r w:rsidRPr="00502072">
        <w:rPr>
          <w:rFonts w:ascii="ISOCPEUR" w:hAnsi="ISOCPEUR"/>
          <w:sz w:val="22"/>
        </w:rPr>
        <w:t xml:space="preserve">Splaškové vody budú odvádzané cez </w:t>
      </w:r>
      <w:r>
        <w:rPr>
          <w:rFonts w:ascii="ISOCPEUR" w:hAnsi="ISOCPEUR"/>
          <w:sz w:val="22"/>
        </w:rPr>
        <w:t xml:space="preserve">existujúcu </w:t>
      </w:r>
      <w:r w:rsidRPr="00502072">
        <w:rPr>
          <w:rFonts w:ascii="ISOCPEUR" w:hAnsi="ISOCPEUR"/>
          <w:sz w:val="22"/>
        </w:rPr>
        <w:t xml:space="preserve">prípojku </w:t>
      </w:r>
      <w:r>
        <w:rPr>
          <w:rFonts w:ascii="ISOCPEUR" w:hAnsi="ISOCPEUR"/>
          <w:sz w:val="22"/>
        </w:rPr>
        <w:t>do verejnej kanalizácie.</w:t>
      </w:r>
    </w:p>
    <w:p w14:paraId="0B337BE2" w14:textId="77777777" w:rsidR="00B2554F" w:rsidRPr="00FD0F16" w:rsidRDefault="000F269B" w:rsidP="000F269B">
      <w:pPr>
        <w:pStyle w:val="Zkladntext"/>
        <w:spacing w:line="312" w:lineRule="auto"/>
        <w:rPr>
          <w:rFonts w:ascii="ISOCPEUR" w:hAnsi="ISOCPEUR" w:cs="Arial"/>
          <w:sz w:val="22"/>
        </w:rPr>
      </w:pPr>
      <w:r w:rsidRPr="000254AC">
        <w:rPr>
          <w:rFonts w:ascii="ISOCPEUR" w:hAnsi="ISOCPEUR" w:cs="Arial"/>
          <w:sz w:val="22"/>
        </w:rPr>
        <w:t xml:space="preserve">Vznikajúci odpad z použitých stavebných materiálov je potrebné zatriediť podľa katalógu odpadov (Príloha č.1,Vyhlášky Ministerstva životného prostredia Slovenskej republiky č.365/2015 </w:t>
      </w:r>
      <w:proofErr w:type="spellStart"/>
      <w:r w:rsidRPr="000254AC">
        <w:rPr>
          <w:rFonts w:ascii="ISOCPEUR" w:hAnsi="ISOCPEUR" w:cs="Arial"/>
          <w:sz w:val="22"/>
        </w:rPr>
        <w:t>Z.z</w:t>
      </w:r>
      <w:proofErr w:type="spellEnd"/>
      <w:r w:rsidRPr="000254AC">
        <w:rPr>
          <w:rFonts w:ascii="ISOCPEUR" w:hAnsi="ISOCPEUR" w:cs="Arial"/>
          <w:sz w:val="22"/>
        </w:rPr>
        <w:t>.):</w:t>
      </w:r>
    </w:p>
    <w:p w14:paraId="51244DEA" w14:textId="77777777" w:rsidR="00282874" w:rsidRPr="00BB7927" w:rsidRDefault="000738A4" w:rsidP="00502072">
      <w:pPr>
        <w:pStyle w:val="Zkladntext"/>
        <w:spacing w:line="312" w:lineRule="auto"/>
        <w:rPr>
          <w:rFonts w:ascii="ISOCPEUR" w:hAnsi="ISOCPEUR" w:cs="Arial"/>
          <w:sz w:val="22"/>
        </w:rPr>
      </w:pPr>
      <w:r w:rsidRPr="00BB7927">
        <w:rPr>
          <w:rFonts w:ascii="ISOCPEUR" w:hAnsi="ISOCPEUR" w:cs="Arial"/>
          <w:sz w:val="22"/>
          <w:u w:val="single"/>
        </w:rPr>
        <w:t>Tabuľka č.1</w:t>
      </w:r>
      <w:r w:rsidRPr="00BB7927">
        <w:rPr>
          <w:rFonts w:ascii="ISOCPEUR" w:hAnsi="ISOCPEUR" w:cs="Arial"/>
          <w:sz w:val="22"/>
        </w:rPr>
        <w:t>: odpady podľa Vyhlášky MŽP SR  č.</w:t>
      </w:r>
      <w:r w:rsidR="00AB1C9B" w:rsidRPr="00BB7927">
        <w:rPr>
          <w:rFonts w:ascii="ISOCPEUR" w:hAnsi="ISOCPEUR" w:cs="Arial"/>
          <w:sz w:val="22"/>
        </w:rPr>
        <w:t>365/2015</w:t>
      </w:r>
      <w:r w:rsidRPr="00BB7927">
        <w:rPr>
          <w:rFonts w:ascii="ISOCPEUR" w:hAnsi="ISOCPEUR" w:cs="Arial"/>
          <w:sz w:val="22"/>
        </w:rPr>
        <w:t xml:space="preserve"> </w:t>
      </w:r>
      <w:proofErr w:type="spellStart"/>
      <w:r w:rsidRPr="00BB7927">
        <w:rPr>
          <w:rFonts w:ascii="ISOCPEUR" w:hAnsi="ISOCPEUR" w:cs="Arial"/>
          <w:sz w:val="22"/>
        </w:rPr>
        <w:t>Z.z</w:t>
      </w:r>
      <w:proofErr w:type="spellEnd"/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6622"/>
        <w:gridCol w:w="1242"/>
        <w:gridCol w:w="1572"/>
      </w:tblGrid>
      <w:tr w:rsidR="004F311D" w:rsidRPr="00BB7927" w14:paraId="59515D42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78CDE86A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</w:rPr>
              <w:t>Číslo odpadu</w:t>
            </w:r>
          </w:p>
        </w:tc>
        <w:tc>
          <w:tcPr>
            <w:tcW w:w="3250" w:type="pct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0E5A259E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</w:rPr>
              <w:t>Druh odpadu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3361E2A9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</w:rPr>
              <w:t>Kategória odpadu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4D413314" w14:textId="77777777" w:rsidR="0096407E" w:rsidRPr="00BB7927" w:rsidRDefault="0096407E" w:rsidP="00BE6B6B">
            <w:pPr>
              <w:pStyle w:val="tl2"/>
              <w:rPr>
                <w:sz w:val="20"/>
                <w:szCs w:val="20"/>
              </w:rPr>
            </w:pPr>
            <w:r w:rsidRPr="00BB7927">
              <w:rPr>
                <w:sz w:val="20"/>
                <w:szCs w:val="20"/>
              </w:rPr>
              <w:t>Množstvo</w:t>
            </w:r>
            <w:r w:rsidR="00C27D30" w:rsidRPr="00BB7927">
              <w:rPr>
                <w:sz w:val="20"/>
                <w:szCs w:val="20"/>
              </w:rPr>
              <w:t xml:space="preserve"> (</w:t>
            </w:r>
            <w:proofErr w:type="spellStart"/>
            <w:r w:rsidR="00C27D30" w:rsidRPr="00BB7927">
              <w:rPr>
                <w:sz w:val="20"/>
                <w:szCs w:val="20"/>
              </w:rPr>
              <w:t>t,l</w:t>
            </w:r>
            <w:proofErr w:type="spellEnd"/>
            <w:r w:rsidR="00C27D30" w:rsidRPr="00BB7927">
              <w:rPr>
                <w:sz w:val="20"/>
                <w:szCs w:val="20"/>
              </w:rPr>
              <w:t>)</w:t>
            </w:r>
          </w:p>
        </w:tc>
      </w:tr>
      <w:tr w:rsidR="004F311D" w:rsidRPr="00BB7927" w14:paraId="3E71D38E" w14:textId="77777777" w:rsidTr="00AE4A76">
        <w:trPr>
          <w:trHeight w:val="283"/>
        </w:trPr>
        <w:tc>
          <w:tcPr>
            <w:tcW w:w="366" w:type="pct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21738266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50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675E393A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</w:rPr>
              <w:t>Odpady vznikajúce počas výstavby</w:t>
            </w:r>
          </w:p>
        </w:tc>
        <w:tc>
          <w:tcPr>
            <w:tcW w:w="611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24C64C6D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666EA9B8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BB7927" w14:paraId="48A620AD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2FCDD504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080112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0671B98C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Odpadové farby a laky obsahujúce organické rozpúšťadlá alebo iné nebezpečné látky iné ako 080111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53E7E116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01B2EFCC" w14:textId="77777777" w:rsidR="0096407E" w:rsidRPr="00BB7927" w:rsidRDefault="00C27D30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0,02 t</w:t>
            </w:r>
          </w:p>
        </w:tc>
      </w:tr>
      <w:tr w:rsidR="004F311D" w:rsidRPr="00BB7927" w14:paraId="64CB4804" w14:textId="77777777" w:rsidTr="00AE4A76">
        <w:trPr>
          <w:trHeight w:val="283"/>
        </w:trPr>
        <w:tc>
          <w:tcPr>
            <w:tcW w:w="366" w:type="pct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28407633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15</w:t>
            </w:r>
          </w:p>
        </w:tc>
        <w:tc>
          <w:tcPr>
            <w:tcW w:w="3250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C035BD7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b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</w:rPr>
              <w:t xml:space="preserve">Odpadové obaly , </w:t>
            </w:r>
            <w:proofErr w:type="spellStart"/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</w:rPr>
              <w:t>absobenty</w:t>
            </w:r>
            <w:proofErr w:type="spellEnd"/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</w:rPr>
              <w:t xml:space="preserve">,  handry na čistenie, filtračný materiál a ochranné odevy inak nešpecifikované </w:t>
            </w:r>
          </w:p>
        </w:tc>
        <w:tc>
          <w:tcPr>
            <w:tcW w:w="611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37E734BA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3BDE9372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BB7927" w14:paraId="663AE2F4" w14:textId="77777777" w:rsidTr="00AE4A76">
        <w:trPr>
          <w:trHeight w:val="283"/>
        </w:trPr>
        <w:tc>
          <w:tcPr>
            <w:tcW w:w="366" w:type="pct"/>
            <w:tcBorders>
              <w:top w:val="single" w:sz="12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6A5DB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15 01</w:t>
            </w:r>
          </w:p>
        </w:tc>
        <w:tc>
          <w:tcPr>
            <w:tcW w:w="3250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5ABAE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Obaly (Vrátane odpadových obalov zo separovaného  zberu komunálnych odpadov)</w:t>
            </w:r>
          </w:p>
        </w:tc>
        <w:tc>
          <w:tcPr>
            <w:tcW w:w="611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82C58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F4A08A8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BB7927" w14:paraId="28F2231D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1A73E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150101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9F859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Obaly z papiera a lepenky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94DDE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20D07D3" w14:textId="77777777" w:rsidR="0096407E" w:rsidRPr="00BB7927" w:rsidRDefault="00C27D30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0,01 t</w:t>
            </w:r>
          </w:p>
        </w:tc>
      </w:tr>
      <w:tr w:rsidR="004F311D" w:rsidRPr="00BB7927" w14:paraId="2476789A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9D3DE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150102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1DEAB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 xml:space="preserve">Obaly z plastov                                                                   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7F2B3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36C027" w14:textId="77777777" w:rsidR="0096407E" w:rsidRPr="00BB7927" w:rsidRDefault="00C27D30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0,02 t</w:t>
            </w:r>
          </w:p>
        </w:tc>
      </w:tr>
      <w:tr w:rsidR="004F311D" w:rsidRPr="00BB7927" w14:paraId="6B866283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D7D04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150103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1F0D2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 xml:space="preserve">Obaly z dreva                                                                      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0978F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57318AC" w14:textId="77777777" w:rsidR="0096407E" w:rsidRPr="00BB7927" w:rsidRDefault="00C27D30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10 ks palety</w:t>
            </w:r>
          </w:p>
        </w:tc>
      </w:tr>
      <w:tr w:rsidR="004F311D" w:rsidRPr="00BB7927" w14:paraId="29EED987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E283D" w14:textId="77777777" w:rsidR="0096407E" w:rsidRPr="00BB7927" w:rsidRDefault="0096407E" w:rsidP="00BE6B6B">
            <w:pPr>
              <w:pStyle w:val="tl2"/>
              <w:rPr>
                <w:b/>
                <w:sz w:val="20"/>
                <w:szCs w:val="20"/>
                <w:lang w:eastAsia="en-US"/>
              </w:rPr>
            </w:pPr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>15 02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A6E53" w14:textId="77777777" w:rsidR="0096407E" w:rsidRPr="00BB7927" w:rsidRDefault="0096407E" w:rsidP="00BE6B6B">
            <w:pPr>
              <w:pStyle w:val="tl2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>Absorbenty</w:t>
            </w:r>
            <w:proofErr w:type="spellEnd"/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 xml:space="preserve">, filtračné materiály, handry na čistenie a ochranné odevy 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7288A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46B0D6C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0308F0" w14:paraId="46DD624F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B1BDC18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 xml:space="preserve">150203    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06D76C93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proofErr w:type="spellStart"/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Absorbenty</w:t>
            </w:r>
            <w:proofErr w:type="spellEnd"/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, filtračné materiály, handry na čistenie a ochranné odevy iné ako uvedené v 15 02 02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116CED71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1ADDB7B5" w14:textId="77777777" w:rsidR="0096407E" w:rsidRPr="00BB7927" w:rsidRDefault="00C27D30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0,02 t</w:t>
            </w:r>
          </w:p>
        </w:tc>
      </w:tr>
      <w:tr w:rsidR="004F311D" w:rsidRPr="000308F0" w14:paraId="6FD8C08D" w14:textId="77777777" w:rsidTr="00AE4A76">
        <w:trPr>
          <w:trHeight w:val="283"/>
        </w:trPr>
        <w:tc>
          <w:tcPr>
            <w:tcW w:w="366" w:type="pct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36115C72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</w:pPr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250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531462E5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</w:pPr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>Stavebné odpady z demolácií (vrátane výkopovej</w:t>
            </w:r>
            <w:r w:rsidR="00AE4A76"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 xml:space="preserve"> zeminy z kontaminovaných miest</w:t>
            </w:r>
            <w:r w:rsidRPr="00BB7927">
              <w:rPr>
                <w:rStyle w:val="FontStyle63"/>
                <w:rFonts w:ascii="ISOCPEUR" w:hAnsi="ISOCPEUR" w:cs="Arial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11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5022D118" w14:textId="77777777" w:rsidR="0096407E" w:rsidRPr="000308F0" w:rsidRDefault="0096407E" w:rsidP="00BE6B6B">
            <w:pPr>
              <w:pStyle w:val="tl2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3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62BC60C1" w14:textId="77777777" w:rsidR="0096407E" w:rsidRPr="000308F0" w:rsidRDefault="0096407E" w:rsidP="00BE6B6B">
            <w:pPr>
              <w:pStyle w:val="tl2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4F311D" w:rsidRPr="000308F0" w14:paraId="2BBFDFE3" w14:textId="77777777" w:rsidTr="004F311D">
        <w:trPr>
          <w:trHeight w:val="477"/>
        </w:trPr>
        <w:tc>
          <w:tcPr>
            <w:tcW w:w="366" w:type="pct"/>
            <w:tcBorders>
              <w:top w:val="single" w:sz="12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FC566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i/>
                <w:sz w:val="20"/>
                <w:szCs w:val="20"/>
                <w:lang w:eastAsia="en-US"/>
              </w:rPr>
            </w:pPr>
            <w:r w:rsidRPr="00BB7927">
              <w:rPr>
                <w:rStyle w:val="FontStyle63"/>
                <w:rFonts w:ascii="ISOCPEUR" w:hAnsi="ISOCPEUR" w:cs="Arial"/>
                <w:i/>
                <w:sz w:val="20"/>
                <w:szCs w:val="20"/>
                <w:lang w:eastAsia="en-US"/>
              </w:rPr>
              <w:t>1701</w:t>
            </w:r>
          </w:p>
        </w:tc>
        <w:tc>
          <w:tcPr>
            <w:tcW w:w="3250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4D4B7" w14:textId="77777777" w:rsidR="0096407E" w:rsidRPr="000242E2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  <w:lang w:eastAsia="en-US"/>
              </w:rPr>
            </w:pPr>
            <w:r w:rsidRPr="000242E2">
              <w:rPr>
                <w:rStyle w:val="FontStyle63"/>
                <w:rFonts w:ascii="ISOCPEUR" w:hAnsi="ISOCPEUR" w:cs="Arial"/>
                <w:sz w:val="20"/>
                <w:szCs w:val="20"/>
                <w:lang w:eastAsia="en-US"/>
              </w:rPr>
              <w:t xml:space="preserve">Betón, tehly, keramika, dlaždice, obkladačky a keramika </w:t>
            </w:r>
          </w:p>
        </w:tc>
        <w:tc>
          <w:tcPr>
            <w:tcW w:w="611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13139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CA08C9" w14:textId="77777777" w:rsidR="0096407E" w:rsidRPr="000242E2" w:rsidRDefault="0096407E" w:rsidP="00C27D30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0308F0" w14:paraId="4B774AE4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CCB46" w14:textId="77777777" w:rsidR="0096407E" w:rsidRPr="00BB7927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BB7927">
              <w:rPr>
                <w:rStyle w:val="FontStyle63"/>
                <w:rFonts w:ascii="ISOCPEUR" w:hAnsi="ISOCPEUR" w:cs="Arial"/>
                <w:sz w:val="20"/>
                <w:szCs w:val="20"/>
              </w:rPr>
              <w:t>170101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F2507" w14:textId="77777777" w:rsidR="0096407E" w:rsidRPr="000242E2" w:rsidRDefault="0096407E" w:rsidP="00BE6B6B">
            <w:pPr>
              <w:pStyle w:val="tl2"/>
              <w:rPr>
                <w:rStyle w:val="FontStyle63"/>
                <w:rFonts w:ascii="ISOCPEUR" w:hAnsi="ISOCPEUR" w:cs="Arial"/>
                <w:sz w:val="20"/>
                <w:szCs w:val="20"/>
              </w:rPr>
            </w:pPr>
            <w:r w:rsidRPr="000242E2">
              <w:rPr>
                <w:rStyle w:val="FontStyle63"/>
                <w:rFonts w:ascii="ISOCPEUR" w:hAnsi="ISOCPEUR" w:cs="Arial"/>
                <w:sz w:val="20"/>
                <w:szCs w:val="20"/>
              </w:rPr>
              <w:t>Betón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C6D44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EC87682" w14:textId="77777777" w:rsidR="0096407E" w:rsidRPr="000242E2" w:rsidRDefault="000242E2" w:rsidP="0008429D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170t</w:t>
            </w:r>
          </w:p>
        </w:tc>
      </w:tr>
      <w:tr w:rsidR="004F311D" w:rsidRPr="000308F0" w14:paraId="39CBDF9B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0FBB9" w14:textId="77777777" w:rsidR="0096407E" w:rsidRPr="00BB7927" w:rsidRDefault="0096407E" w:rsidP="00BE6B6B">
            <w:pPr>
              <w:pStyle w:val="tl2"/>
              <w:rPr>
                <w:i/>
                <w:sz w:val="20"/>
                <w:szCs w:val="20"/>
                <w:lang w:eastAsia="en-US"/>
              </w:rPr>
            </w:pPr>
            <w:r w:rsidRPr="00BB7927">
              <w:rPr>
                <w:i/>
                <w:sz w:val="20"/>
                <w:szCs w:val="20"/>
                <w:lang w:eastAsia="en-US"/>
              </w:rPr>
              <w:t>17 04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5BB75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rStyle w:val="FontStyle63"/>
                <w:rFonts w:ascii="ISOCPEUR" w:hAnsi="ISOCPEUR" w:cs="Arial"/>
                <w:sz w:val="20"/>
                <w:szCs w:val="20"/>
                <w:lang w:eastAsia="en-US"/>
              </w:rPr>
              <w:t>Kovy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52369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09C5DEA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  <w:tr w:rsidR="004F311D" w:rsidRPr="000308F0" w14:paraId="7D6C49A0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E120D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170405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76746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rStyle w:val="FontStyle63"/>
                <w:rFonts w:ascii="ISOCPEUR" w:hAnsi="ISOCPEUR" w:cs="Arial"/>
                <w:sz w:val="20"/>
                <w:szCs w:val="20"/>
                <w:lang w:eastAsia="en-US"/>
              </w:rPr>
              <w:t>Železo a oceľ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E1A724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D6118E" w14:textId="77777777" w:rsidR="0096407E" w:rsidRPr="000242E2" w:rsidRDefault="00251A8E" w:rsidP="004F311D">
            <w:pPr>
              <w:pStyle w:val="tl2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0242E2" w:rsidRPr="000242E2">
              <w:rPr>
                <w:sz w:val="20"/>
                <w:szCs w:val="20"/>
                <w:lang w:eastAsia="en-US"/>
              </w:rPr>
              <w:t>,6t</w:t>
            </w:r>
          </w:p>
        </w:tc>
      </w:tr>
      <w:tr w:rsidR="004F311D" w:rsidRPr="000308F0" w14:paraId="6C56824E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1858C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sz w:val="20"/>
                <w:szCs w:val="20"/>
                <w:lang w:eastAsia="en-US"/>
              </w:rPr>
              <w:t>170802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D209A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Stavebné materiály na báze sadry iné ako uvedené v 170802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89E7E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C52CDB" w14:textId="77777777" w:rsidR="0096407E" w:rsidRPr="000242E2" w:rsidRDefault="000242E2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4F311D" w:rsidRPr="000308F0" w14:paraId="7F68C7F2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1E5BE" w14:textId="77777777" w:rsidR="0096407E" w:rsidRPr="00BB7927" w:rsidRDefault="0096407E" w:rsidP="00BE6B6B">
            <w:pPr>
              <w:pStyle w:val="tl2"/>
              <w:rPr>
                <w:sz w:val="20"/>
                <w:szCs w:val="20"/>
              </w:rPr>
            </w:pPr>
            <w:r w:rsidRPr="00BB7927">
              <w:rPr>
                <w:sz w:val="20"/>
                <w:szCs w:val="20"/>
              </w:rPr>
              <w:t>170504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78A29" w14:textId="77777777" w:rsidR="0096407E" w:rsidRPr="000242E2" w:rsidRDefault="0096407E" w:rsidP="00BE6B6B">
            <w:pPr>
              <w:pStyle w:val="tl2"/>
              <w:rPr>
                <w:sz w:val="20"/>
                <w:szCs w:val="20"/>
              </w:rPr>
            </w:pPr>
            <w:r w:rsidRPr="000242E2">
              <w:rPr>
                <w:sz w:val="20"/>
                <w:szCs w:val="20"/>
              </w:rPr>
              <w:t>Zemina a kamenivo iné ako uvedené v 170503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BFC19" w14:textId="77777777" w:rsidR="0096407E" w:rsidRPr="000242E2" w:rsidRDefault="0096407E" w:rsidP="00BE6B6B">
            <w:pPr>
              <w:pStyle w:val="tl2"/>
              <w:rPr>
                <w:sz w:val="20"/>
                <w:szCs w:val="20"/>
              </w:rPr>
            </w:pPr>
            <w:r w:rsidRPr="000242E2">
              <w:rPr>
                <w:sz w:val="20"/>
                <w:szCs w:val="20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72FD36" w14:textId="77777777" w:rsidR="00856ECF" w:rsidRPr="000242E2" w:rsidRDefault="000242E2" w:rsidP="00C27D30">
            <w:pPr>
              <w:pStyle w:val="tl2"/>
              <w:rPr>
                <w:sz w:val="20"/>
                <w:szCs w:val="20"/>
              </w:rPr>
            </w:pPr>
            <w:r w:rsidRPr="000242E2">
              <w:rPr>
                <w:sz w:val="20"/>
                <w:szCs w:val="20"/>
              </w:rPr>
              <w:t>389,5 m3</w:t>
            </w:r>
          </w:p>
        </w:tc>
      </w:tr>
      <w:tr w:rsidR="004F311D" w:rsidRPr="000308F0" w14:paraId="194A4B87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B8C1E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rFonts w:eastAsia="Calibri"/>
                <w:i/>
                <w:sz w:val="20"/>
                <w:szCs w:val="20"/>
              </w:rPr>
              <w:t>170301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B48D2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rFonts w:eastAsia="Calibri"/>
                <w:sz w:val="20"/>
                <w:szCs w:val="20"/>
              </w:rPr>
              <w:t>Bitúmenové zmesi obsahujúce uhoľný decht vzniknú pri frézovaní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565C0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O</w:t>
            </w: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0D38D6" w14:textId="77777777" w:rsidR="0096407E" w:rsidRPr="000242E2" w:rsidRDefault="000242E2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sz w:val="20"/>
                <w:szCs w:val="20"/>
                <w:lang w:eastAsia="en-US"/>
              </w:rPr>
              <w:t>50t</w:t>
            </w:r>
          </w:p>
        </w:tc>
      </w:tr>
      <w:tr w:rsidR="004F311D" w:rsidRPr="000308F0" w14:paraId="0F5BA608" w14:textId="77777777" w:rsidTr="00AE4A76">
        <w:trPr>
          <w:trHeight w:val="283"/>
        </w:trPr>
        <w:tc>
          <w:tcPr>
            <w:tcW w:w="3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02F17" w14:textId="77777777" w:rsidR="0096407E" w:rsidRPr="00BB7927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BB7927">
              <w:rPr>
                <w:rFonts w:eastAsia="Calibri"/>
                <w:i/>
                <w:sz w:val="20"/>
                <w:szCs w:val="20"/>
              </w:rPr>
              <w:t>170302</w:t>
            </w:r>
          </w:p>
        </w:tc>
        <w:tc>
          <w:tcPr>
            <w:tcW w:w="3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B7647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  <w:r w:rsidRPr="000242E2">
              <w:rPr>
                <w:rFonts w:eastAsia="Calibri"/>
                <w:sz w:val="20"/>
                <w:szCs w:val="20"/>
              </w:rPr>
              <w:t>Bitúmenové zmesi iné ako uvedené v 170301</w:t>
            </w:r>
          </w:p>
        </w:tc>
        <w:tc>
          <w:tcPr>
            <w:tcW w:w="6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52B00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ADF9B75" w14:textId="77777777" w:rsidR="0096407E" w:rsidRPr="000242E2" w:rsidRDefault="0096407E" w:rsidP="00BE6B6B">
            <w:pPr>
              <w:pStyle w:val="tl2"/>
              <w:rPr>
                <w:sz w:val="20"/>
                <w:szCs w:val="20"/>
                <w:lang w:eastAsia="en-US"/>
              </w:rPr>
            </w:pPr>
          </w:p>
        </w:tc>
      </w:tr>
    </w:tbl>
    <w:p w14:paraId="49FD422B" w14:textId="77777777" w:rsidR="00413393" w:rsidRPr="000308F0" w:rsidRDefault="00413393" w:rsidP="00402462">
      <w:pPr>
        <w:pStyle w:val="Zkladntext"/>
        <w:spacing w:line="312" w:lineRule="auto"/>
        <w:rPr>
          <w:rFonts w:ascii="ISOCPEUR" w:hAnsi="ISOCPEUR" w:cs="Arial"/>
          <w:sz w:val="22"/>
          <w:highlight w:val="yellow"/>
        </w:rPr>
      </w:pPr>
    </w:p>
    <w:p w14:paraId="13E04D7B" w14:textId="163D96E6" w:rsidR="00402462" w:rsidRPr="0009574F" w:rsidRDefault="00402462" w:rsidP="00402462">
      <w:pPr>
        <w:pStyle w:val="Zkladntext"/>
        <w:spacing w:line="312" w:lineRule="auto"/>
        <w:rPr>
          <w:rFonts w:ascii="ISOCPEUR" w:hAnsi="ISOCPEUR" w:cs="Arial"/>
          <w:sz w:val="22"/>
        </w:rPr>
      </w:pPr>
      <w:r w:rsidRPr="006E5FE6">
        <w:rPr>
          <w:rFonts w:ascii="ISOCPEUR" w:hAnsi="ISOCPEUR" w:cs="Arial"/>
          <w:sz w:val="22"/>
        </w:rPr>
        <w:t>Zberný dvor bude</w:t>
      </w:r>
      <w:r w:rsidRPr="00D3724D">
        <w:rPr>
          <w:rFonts w:ascii="ISOCPEUR" w:hAnsi="ISOCPEUR" w:cs="Arial"/>
          <w:sz w:val="22"/>
        </w:rPr>
        <w:t xml:space="preserve"> </w:t>
      </w:r>
      <w:bookmarkStart w:id="0" w:name="_GoBack"/>
      <w:bookmarkEnd w:id="0"/>
      <w:r w:rsidR="00D3724D" w:rsidRPr="001A476D">
        <w:rPr>
          <w:rFonts w:ascii="ISOCPEUR" w:hAnsi="ISOCPEUR" w:cs="Arial"/>
          <w:sz w:val="22"/>
        </w:rPr>
        <w:t>zabezpečovať zber vybraných oddelených zložiek komunálneho odpadu za ktoré zodpovedá obec</w:t>
      </w:r>
      <w:r w:rsidRPr="006E5FE6">
        <w:rPr>
          <w:rFonts w:ascii="ISOCPEUR" w:hAnsi="ISOCPEUR" w:cs="Arial"/>
          <w:sz w:val="22"/>
        </w:rPr>
        <w:t xml:space="preserve"> - odpady podľa Vyhlášky MŽP SR  č.365/2015 </w:t>
      </w:r>
      <w:proofErr w:type="spellStart"/>
      <w:r w:rsidRPr="006E5FE6">
        <w:rPr>
          <w:rFonts w:ascii="ISOCPEUR" w:hAnsi="ISOCPEUR" w:cs="Arial"/>
          <w:sz w:val="22"/>
        </w:rPr>
        <w:t>Z.z</w:t>
      </w:r>
      <w:proofErr w:type="spellEnd"/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7700"/>
        <w:gridCol w:w="1384"/>
      </w:tblGrid>
      <w:tr w:rsidR="00402462" w:rsidRPr="0009574F" w14:paraId="55598284" w14:textId="77777777" w:rsidTr="00282874">
        <w:trPr>
          <w:trHeight w:val="283"/>
        </w:trPr>
        <w:tc>
          <w:tcPr>
            <w:tcW w:w="1121" w:type="dxa"/>
            <w:hideMark/>
          </w:tcPr>
          <w:p w14:paraId="1F0923B4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</w:rPr>
              <w:t>Číslo odpadu</w:t>
            </w:r>
          </w:p>
        </w:tc>
        <w:tc>
          <w:tcPr>
            <w:tcW w:w="7902" w:type="dxa"/>
            <w:hideMark/>
          </w:tcPr>
          <w:p w14:paraId="3CAB76D3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</w:rPr>
              <w:t>Druh odpadu</w:t>
            </w:r>
          </w:p>
        </w:tc>
        <w:tc>
          <w:tcPr>
            <w:tcW w:w="1397" w:type="dxa"/>
            <w:hideMark/>
          </w:tcPr>
          <w:p w14:paraId="18FA4C9B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</w:rPr>
              <w:t>Kategória odpadu</w:t>
            </w:r>
          </w:p>
        </w:tc>
      </w:tr>
      <w:tr w:rsidR="00402462" w:rsidRPr="0009574F" w14:paraId="478C1001" w14:textId="77777777" w:rsidTr="00282874">
        <w:trPr>
          <w:trHeight w:val="283"/>
        </w:trPr>
        <w:tc>
          <w:tcPr>
            <w:tcW w:w="1121" w:type="dxa"/>
          </w:tcPr>
          <w:p w14:paraId="65F0E23C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</w:p>
        </w:tc>
        <w:tc>
          <w:tcPr>
            <w:tcW w:w="7902" w:type="dxa"/>
            <w:hideMark/>
          </w:tcPr>
          <w:p w14:paraId="6524014B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</w:p>
        </w:tc>
        <w:tc>
          <w:tcPr>
            <w:tcW w:w="1397" w:type="dxa"/>
          </w:tcPr>
          <w:p w14:paraId="315290DC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</w:p>
        </w:tc>
      </w:tr>
      <w:tr w:rsidR="00402462" w:rsidRPr="0009574F" w14:paraId="2A49F172" w14:textId="77777777" w:rsidTr="00282874">
        <w:trPr>
          <w:trHeight w:val="283"/>
        </w:trPr>
        <w:tc>
          <w:tcPr>
            <w:tcW w:w="1121" w:type="dxa"/>
            <w:hideMark/>
          </w:tcPr>
          <w:p w14:paraId="634EC629" w14:textId="77777777" w:rsidR="00402462" w:rsidRPr="0009574F" w:rsidRDefault="00402462" w:rsidP="00BE6B6B">
            <w:pPr>
              <w:pStyle w:val="tl2"/>
              <w:rPr>
                <w:rStyle w:val="FontStyle63"/>
                <w:rFonts w:ascii="ISOCPEUR" w:hAnsi="ISOCPEUR" w:cs="Arial"/>
                <w:sz w:val="22"/>
                <w:szCs w:val="20"/>
              </w:rPr>
            </w:pPr>
            <w:r w:rsidRPr="0009574F">
              <w:rPr>
                <w:sz w:val="21"/>
                <w:szCs w:val="21"/>
              </w:rPr>
              <w:t>20 01 10</w:t>
            </w:r>
          </w:p>
        </w:tc>
        <w:tc>
          <w:tcPr>
            <w:tcW w:w="7902" w:type="dxa"/>
            <w:hideMark/>
          </w:tcPr>
          <w:p w14:paraId="6014FDE4" w14:textId="77777777" w:rsidR="00402462" w:rsidRPr="0009574F" w:rsidRDefault="00402462" w:rsidP="00BE6B6B">
            <w:pPr>
              <w:pStyle w:val="tl2"/>
              <w:rPr>
                <w:rStyle w:val="FontStyle63"/>
                <w:rFonts w:ascii="ISOCPEUR" w:hAnsi="ISOCPEUR" w:cs="Arial"/>
                <w:b/>
                <w:sz w:val="22"/>
                <w:szCs w:val="20"/>
              </w:rPr>
            </w:pPr>
            <w:r w:rsidRPr="0009574F">
              <w:rPr>
                <w:sz w:val="21"/>
                <w:szCs w:val="21"/>
              </w:rPr>
              <w:t>šatstvo</w:t>
            </w:r>
          </w:p>
        </w:tc>
        <w:tc>
          <w:tcPr>
            <w:tcW w:w="1397" w:type="dxa"/>
          </w:tcPr>
          <w:p w14:paraId="205CFC5B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7572C9F9" w14:textId="77777777" w:rsidTr="00282874">
        <w:trPr>
          <w:trHeight w:val="283"/>
        </w:trPr>
        <w:tc>
          <w:tcPr>
            <w:tcW w:w="1121" w:type="dxa"/>
            <w:hideMark/>
          </w:tcPr>
          <w:p w14:paraId="71C079B4" w14:textId="77777777" w:rsidR="00402462" w:rsidRPr="0009574F" w:rsidRDefault="00402462" w:rsidP="00BE6B6B">
            <w:pPr>
              <w:pStyle w:val="tl2"/>
              <w:rPr>
                <w:rStyle w:val="FontStyle63"/>
                <w:rFonts w:ascii="ISOCPEUR" w:hAnsi="ISOCPEUR" w:cs="Arial"/>
                <w:sz w:val="22"/>
                <w:szCs w:val="20"/>
              </w:rPr>
            </w:pPr>
            <w:r w:rsidRPr="0009574F">
              <w:rPr>
                <w:sz w:val="21"/>
                <w:szCs w:val="21"/>
              </w:rPr>
              <w:t>20 01 11</w:t>
            </w:r>
          </w:p>
        </w:tc>
        <w:tc>
          <w:tcPr>
            <w:tcW w:w="7902" w:type="dxa"/>
            <w:hideMark/>
          </w:tcPr>
          <w:p w14:paraId="0009DFB0" w14:textId="77777777" w:rsidR="00402462" w:rsidRPr="0009574F" w:rsidRDefault="00402462" w:rsidP="00BE6B6B">
            <w:pPr>
              <w:pStyle w:val="tl2"/>
              <w:rPr>
                <w:rStyle w:val="FontStyle63"/>
                <w:rFonts w:ascii="ISOCPEUR" w:hAnsi="ISOCPEUR" w:cs="Arial"/>
                <w:sz w:val="22"/>
                <w:szCs w:val="20"/>
              </w:rPr>
            </w:pPr>
            <w:r w:rsidRPr="0009574F">
              <w:rPr>
                <w:sz w:val="21"/>
                <w:szCs w:val="21"/>
              </w:rPr>
              <w:t>textílie</w:t>
            </w:r>
          </w:p>
        </w:tc>
        <w:tc>
          <w:tcPr>
            <w:tcW w:w="1397" w:type="dxa"/>
          </w:tcPr>
          <w:p w14:paraId="15D708A1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608CC89D" w14:textId="77777777" w:rsidTr="00282874">
        <w:trPr>
          <w:trHeight w:val="283"/>
        </w:trPr>
        <w:tc>
          <w:tcPr>
            <w:tcW w:w="1121" w:type="dxa"/>
            <w:hideMark/>
          </w:tcPr>
          <w:p w14:paraId="4FBB59E0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20 01 25</w:t>
            </w:r>
          </w:p>
        </w:tc>
        <w:tc>
          <w:tcPr>
            <w:tcW w:w="7902" w:type="dxa"/>
            <w:hideMark/>
          </w:tcPr>
          <w:p w14:paraId="6173B6EC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jedlé oleja a tuky</w:t>
            </w:r>
          </w:p>
        </w:tc>
        <w:tc>
          <w:tcPr>
            <w:tcW w:w="1397" w:type="dxa"/>
            <w:hideMark/>
          </w:tcPr>
          <w:p w14:paraId="2F3D5FB1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4ED36A77" w14:textId="77777777" w:rsidTr="00282874">
        <w:trPr>
          <w:trHeight w:val="283"/>
        </w:trPr>
        <w:tc>
          <w:tcPr>
            <w:tcW w:w="1121" w:type="dxa"/>
            <w:hideMark/>
          </w:tcPr>
          <w:p w14:paraId="13F91B89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20 02 01</w:t>
            </w:r>
          </w:p>
        </w:tc>
        <w:tc>
          <w:tcPr>
            <w:tcW w:w="7902" w:type="dxa"/>
            <w:hideMark/>
          </w:tcPr>
          <w:p w14:paraId="56A20AD8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biologicky rozložiteľné odpady</w:t>
            </w:r>
          </w:p>
        </w:tc>
        <w:tc>
          <w:tcPr>
            <w:tcW w:w="1397" w:type="dxa"/>
            <w:hideMark/>
          </w:tcPr>
          <w:p w14:paraId="2186E387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295A39A3" w14:textId="77777777" w:rsidTr="00282874">
        <w:trPr>
          <w:trHeight w:val="283"/>
        </w:trPr>
        <w:tc>
          <w:tcPr>
            <w:tcW w:w="1121" w:type="dxa"/>
            <w:hideMark/>
          </w:tcPr>
          <w:p w14:paraId="1FA82874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20 03 07</w:t>
            </w:r>
          </w:p>
        </w:tc>
        <w:tc>
          <w:tcPr>
            <w:tcW w:w="7902" w:type="dxa"/>
            <w:hideMark/>
          </w:tcPr>
          <w:p w14:paraId="1124C016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objemný odpad</w:t>
            </w:r>
          </w:p>
        </w:tc>
        <w:tc>
          <w:tcPr>
            <w:tcW w:w="1397" w:type="dxa"/>
            <w:hideMark/>
          </w:tcPr>
          <w:p w14:paraId="49E9CC95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0CD613BB" w14:textId="77777777" w:rsidTr="00282874">
        <w:trPr>
          <w:trHeight w:val="283"/>
        </w:trPr>
        <w:tc>
          <w:tcPr>
            <w:tcW w:w="1121" w:type="dxa"/>
            <w:hideMark/>
          </w:tcPr>
          <w:p w14:paraId="0561DCF6" w14:textId="77777777" w:rsidR="00402462" w:rsidRPr="0009574F" w:rsidRDefault="00402462" w:rsidP="00BE6B6B">
            <w:pPr>
              <w:pStyle w:val="tl2"/>
              <w:rPr>
                <w:b/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20 03 08</w:t>
            </w:r>
          </w:p>
        </w:tc>
        <w:tc>
          <w:tcPr>
            <w:tcW w:w="7902" w:type="dxa"/>
            <w:hideMark/>
          </w:tcPr>
          <w:p w14:paraId="16668C6E" w14:textId="77777777" w:rsidR="00402462" w:rsidRPr="0009574F" w:rsidRDefault="00402462" w:rsidP="00BE6B6B">
            <w:pPr>
              <w:pStyle w:val="tl2"/>
              <w:rPr>
                <w:b/>
                <w:sz w:val="20"/>
                <w:lang w:eastAsia="en-US"/>
              </w:rPr>
            </w:pPr>
            <w:r w:rsidRPr="0009574F">
              <w:rPr>
                <w:sz w:val="21"/>
                <w:szCs w:val="21"/>
              </w:rPr>
              <w:t>drobný stavebný odpad</w:t>
            </w:r>
          </w:p>
        </w:tc>
        <w:tc>
          <w:tcPr>
            <w:tcW w:w="1397" w:type="dxa"/>
          </w:tcPr>
          <w:p w14:paraId="7726213D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O</w:t>
            </w:r>
          </w:p>
        </w:tc>
      </w:tr>
      <w:tr w:rsidR="00402462" w:rsidRPr="0009574F" w14:paraId="21A529AC" w14:textId="77777777" w:rsidTr="00282874">
        <w:trPr>
          <w:trHeight w:val="283"/>
        </w:trPr>
        <w:tc>
          <w:tcPr>
            <w:tcW w:w="1121" w:type="dxa"/>
          </w:tcPr>
          <w:p w14:paraId="0BBF9613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20 01 13</w:t>
            </w:r>
          </w:p>
        </w:tc>
        <w:tc>
          <w:tcPr>
            <w:tcW w:w="7902" w:type="dxa"/>
          </w:tcPr>
          <w:p w14:paraId="4FECFFAA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rozpúšťadlá</w:t>
            </w:r>
          </w:p>
        </w:tc>
        <w:tc>
          <w:tcPr>
            <w:tcW w:w="1397" w:type="dxa"/>
          </w:tcPr>
          <w:p w14:paraId="5218EF67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  <w:tr w:rsidR="00402462" w:rsidRPr="0009574F" w14:paraId="023585A3" w14:textId="77777777" w:rsidTr="00282874">
        <w:trPr>
          <w:trHeight w:val="283"/>
        </w:trPr>
        <w:tc>
          <w:tcPr>
            <w:tcW w:w="1121" w:type="dxa"/>
          </w:tcPr>
          <w:p w14:paraId="583C6A7F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20 01 14</w:t>
            </w:r>
          </w:p>
        </w:tc>
        <w:tc>
          <w:tcPr>
            <w:tcW w:w="7902" w:type="dxa"/>
          </w:tcPr>
          <w:p w14:paraId="20CE8120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kyseliny</w:t>
            </w:r>
          </w:p>
        </w:tc>
        <w:tc>
          <w:tcPr>
            <w:tcW w:w="1397" w:type="dxa"/>
          </w:tcPr>
          <w:p w14:paraId="2D3C6D30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  <w:tr w:rsidR="00402462" w:rsidRPr="0009574F" w14:paraId="44126031" w14:textId="77777777" w:rsidTr="00282874">
        <w:trPr>
          <w:trHeight w:val="283"/>
        </w:trPr>
        <w:tc>
          <w:tcPr>
            <w:tcW w:w="1121" w:type="dxa"/>
          </w:tcPr>
          <w:p w14:paraId="5A545E5C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20 01 15</w:t>
            </w:r>
          </w:p>
        </w:tc>
        <w:tc>
          <w:tcPr>
            <w:tcW w:w="7902" w:type="dxa"/>
          </w:tcPr>
          <w:p w14:paraId="71B4C657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zásady</w:t>
            </w:r>
          </w:p>
        </w:tc>
        <w:tc>
          <w:tcPr>
            <w:tcW w:w="1397" w:type="dxa"/>
          </w:tcPr>
          <w:p w14:paraId="3F29DD0F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  <w:tr w:rsidR="00402462" w:rsidRPr="0009574F" w14:paraId="3D8AC4C8" w14:textId="77777777" w:rsidTr="00282874">
        <w:trPr>
          <w:trHeight w:val="283"/>
        </w:trPr>
        <w:tc>
          <w:tcPr>
            <w:tcW w:w="1121" w:type="dxa"/>
          </w:tcPr>
          <w:p w14:paraId="1001062E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20 01 19</w:t>
            </w:r>
          </w:p>
        </w:tc>
        <w:tc>
          <w:tcPr>
            <w:tcW w:w="7902" w:type="dxa"/>
          </w:tcPr>
          <w:p w14:paraId="1256C60A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pesticídy</w:t>
            </w:r>
          </w:p>
        </w:tc>
        <w:tc>
          <w:tcPr>
            <w:tcW w:w="1397" w:type="dxa"/>
          </w:tcPr>
          <w:p w14:paraId="25F8315F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  <w:tr w:rsidR="00402462" w:rsidRPr="0009574F" w14:paraId="3819E2A0" w14:textId="77777777" w:rsidTr="00282874">
        <w:trPr>
          <w:trHeight w:val="283"/>
        </w:trPr>
        <w:tc>
          <w:tcPr>
            <w:tcW w:w="1121" w:type="dxa"/>
          </w:tcPr>
          <w:p w14:paraId="0FABFA23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20 01 26</w:t>
            </w:r>
          </w:p>
        </w:tc>
        <w:tc>
          <w:tcPr>
            <w:tcW w:w="7902" w:type="dxa"/>
          </w:tcPr>
          <w:p w14:paraId="53A7BD25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oleje a tuky iné ako uvedené v 20 01 25</w:t>
            </w:r>
          </w:p>
        </w:tc>
        <w:tc>
          <w:tcPr>
            <w:tcW w:w="1397" w:type="dxa"/>
          </w:tcPr>
          <w:p w14:paraId="651029A1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  <w:tr w:rsidR="00402462" w:rsidRPr="000308F0" w14:paraId="6E737282" w14:textId="77777777" w:rsidTr="00282874">
        <w:trPr>
          <w:trHeight w:val="283"/>
        </w:trPr>
        <w:tc>
          <w:tcPr>
            <w:tcW w:w="1121" w:type="dxa"/>
          </w:tcPr>
          <w:p w14:paraId="5417E57F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20 01 28</w:t>
            </w:r>
          </w:p>
        </w:tc>
        <w:tc>
          <w:tcPr>
            <w:tcW w:w="7902" w:type="dxa"/>
          </w:tcPr>
          <w:p w14:paraId="33CC1D04" w14:textId="77777777" w:rsidR="00402462" w:rsidRPr="0009574F" w:rsidRDefault="00402462" w:rsidP="00BE6B6B">
            <w:pPr>
              <w:pStyle w:val="tl2"/>
              <w:rPr>
                <w:sz w:val="21"/>
                <w:szCs w:val="21"/>
              </w:rPr>
            </w:pPr>
            <w:r w:rsidRPr="0009574F">
              <w:rPr>
                <w:sz w:val="21"/>
                <w:szCs w:val="21"/>
              </w:rPr>
              <w:t>farby, tlačiarenské farby, lepidlá a živice obsahujúce nebezpečné latky</w:t>
            </w:r>
          </w:p>
        </w:tc>
        <w:tc>
          <w:tcPr>
            <w:tcW w:w="1397" w:type="dxa"/>
          </w:tcPr>
          <w:p w14:paraId="3882012A" w14:textId="77777777" w:rsidR="00402462" w:rsidRPr="0009574F" w:rsidRDefault="00402462" w:rsidP="00BE6B6B">
            <w:pPr>
              <w:pStyle w:val="tl2"/>
              <w:rPr>
                <w:sz w:val="20"/>
                <w:lang w:eastAsia="en-US"/>
              </w:rPr>
            </w:pPr>
            <w:r w:rsidRPr="0009574F">
              <w:rPr>
                <w:sz w:val="20"/>
                <w:lang w:eastAsia="en-US"/>
              </w:rPr>
              <w:t>N</w:t>
            </w:r>
          </w:p>
        </w:tc>
      </w:tr>
    </w:tbl>
    <w:p w14:paraId="5DFCE5A7" w14:textId="77777777" w:rsidR="00E01FA2" w:rsidRDefault="00E01FA2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</w:p>
    <w:p w14:paraId="4A031E65" w14:textId="77777777" w:rsidR="00D3724D" w:rsidRPr="001A476D" w:rsidRDefault="00D3724D" w:rsidP="00D3724D">
      <w:pPr>
        <w:pStyle w:val="Zkladntext"/>
        <w:spacing w:line="312" w:lineRule="auto"/>
        <w:rPr>
          <w:rFonts w:ascii="ISOCPEUR" w:hAnsi="ISOCPEUR" w:cs="Arial"/>
          <w:sz w:val="22"/>
        </w:rPr>
      </w:pPr>
      <w:r w:rsidRPr="001A476D">
        <w:rPr>
          <w:rFonts w:ascii="ISOCPEUR" w:hAnsi="ISOCPEUR" w:cs="Arial"/>
          <w:sz w:val="22"/>
        </w:rPr>
        <w:t xml:space="preserve">Zberný dvor bude zabezpečovať zber vybraných oddelených zložiek komunálneho odpadu, za ktoré zodpovedá organizácia zodpovednosti výrobcov - odpady podľa Vyhlášky MŽP SR  č.365/2015 </w:t>
      </w:r>
      <w:proofErr w:type="spellStart"/>
      <w:r w:rsidRPr="001A476D">
        <w:rPr>
          <w:rFonts w:ascii="ISOCPEUR" w:hAnsi="ISOCPEUR" w:cs="Arial"/>
          <w:sz w:val="22"/>
        </w:rPr>
        <w:t>Z.z</w:t>
      </w:r>
      <w:proofErr w:type="spellEnd"/>
    </w:p>
    <w:p w14:paraId="74B1E3A7" w14:textId="77777777" w:rsidR="00D3724D" w:rsidRPr="001A476D" w:rsidRDefault="00D3724D" w:rsidP="00D3724D">
      <w:pPr>
        <w:pStyle w:val="Zkladntext"/>
        <w:spacing w:line="312" w:lineRule="auto"/>
        <w:rPr>
          <w:rFonts w:ascii="ISOCPEUR" w:hAnsi="ISOCPEUR" w:cs="Arial"/>
          <w:sz w:val="22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7701"/>
        <w:gridCol w:w="1384"/>
      </w:tblGrid>
      <w:tr w:rsidR="00D3724D" w:rsidRPr="001A476D" w14:paraId="1E660028" w14:textId="77777777" w:rsidTr="00D3724D">
        <w:trPr>
          <w:trHeight w:val="607"/>
        </w:trPr>
        <w:tc>
          <w:tcPr>
            <w:tcW w:w="1121" w:type="dxa"/>
            <w:hideMark/>
          </w:tcPr>
          <w:p w14:paraId="67776B23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</w:rPr>
              <w:t>Číslo odpadu</w:t>
            </w:r>
          </w:p>
        </w:tc>
        <w:tc>
          <w:tcPr>
            <w:tcW w:w="7902" w:type="dxa"/>
            <w:hideMark/>
          </w:tcPr>
          <w:p w14:paraId="6B560616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</w:rPr>
              <w:t>Druh odpadu</w:t>
            </w:r>
          </w:p>
        </w:tc>
        <w:tc>
          <w:tcPr>
            <w:tcW w:w="1397" w:type="dxa"/>
            <w:hideMark/>
          </w:tcPr>
          <w:p w14:paraId="5E347B2B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</w:rPr>
              <w:t>Kategória odpadu</w:t>
            </w:r>
          </w:p>
        </w:tc>
      </w:tr>
      <w:tr w:rsidR="00D3724D" w:rsidRPr="001A476D" w14:paraId="0ADB3315" w14:textId="77777777" w:rsidTr="006433BB">
        <w:trPr>
          <w:trHeight w:val="283"/>
        </w:trPr>
        <w:tc>
          <w:tcPr>
            <w:tcW w:w="1121" w:type="dxa"/>
          </w:tcPr>
          <w:p w14:paraId="4A20C8B6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20 01 01</w:t>
            </w:r>
          </w:p>
        </w:tc>
        <w:tc>
          <w:tcPr>
            <w:tcW w:w="7902" w:type="dxa"/>
            <w:hideMark/>
          </w:tcPr>
          <w:p w14:paraId="66C0C136" w14:textId="77777777" w:rsidR="00D3724D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p</w:t>
            </w:r>
            <w:r w:rsidR="00D3724D" w:rsidRPr="001A476D">
              <w:rPr>
                <w:sz w:val="20"/>
                <w:lang w:eastAsia="en-US"/>
              </w:rPr>
              <w:t>apier a lepenka</w:t>
            </w:r>
          </w:p>
        </w:tc>
        <w:tc>
          <w:tcPr>
            <w:tcW w:w="1397" w:type="dxa"/>
          </w:tcPr>
          <w:p w14:paraId="0BC11F52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D3724D" w:rsidRPr="001A476D" w14:paraId="301B1146" w14:textId="77777777" w:rsidTr="00E83CBF">
        <w:trPr>
          <w:trHeight w:val="327"/>
        </w:trPr>
        <w:tc>
          <w:tcPr>
            <w:tcW w:w="1121" w:type="dxa"/>
          </w:tcPr>
          <w:p w14:paraId="16435924" w14:textId="77777777" w:rsidR="00D3724D" w:rsidRPr="001A476D" w:rsidRDefault="00D3724D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20 01 02</w:t>
            </w:r>
          </w:p>
        </w:tc>
        <w:tc>
          <w:tcPr>
            <w:tcW w:w="7902" w:type="dxa"/>
          </w:tcPr>
          <w:p w14:paraId="30BF6982" w14:textId="77777777" w:rsidR="00D3724D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s</w:t>
            </w:r>
            <w:r w:rsidR="00D3724D" w:rsidRPr="001A476D">
              <w:rPr>
                <w:sz w:val="20"/>
                <w:lang w:eastAsia="en-US"/>
              </w:rPr>
              <w:t>klo</w:t>
            </w:r>
          </w:p>
        </w:tc>
        <w:tc>
          <w:tcPr>
            <w:tcW w:w="1397" w:type="dxa"/>
          </w:tcPr>
          <w:p w14:paraId="3A3F793E" w14:textId="77777777" w:rsidR="00D3724D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13ED92C6" w14:textId="77777777" w:rsidTr="006433BB">
        <w:trPr>
          <w:trHeight w:val="283"/>
        </w:trPr>
        <w:tc>
          <w:tcPr>
            <w:tcW w:w="1121" w:type="dxa"/>
          </w:tcPr>
          <w:p w14:paraId="1972646D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20 01 03</w:t>
            </w:r>
          </w:p>
        </w:tc>
        <w:tc>
          <w:tcPr>
            <w:tcW w:w="7902" w:type="dxa"/>
          </w:tcPr>
          <w:p w14:paraId="548373B3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VKM na báze lepenky (kompozity na báze lepenky</w:t>
            </w:r>
          </w:p>
        </w:tc>
        <w:tc>
          <w:tcPr>
            <w:tcW w:w="1397" w:type="dxa"/>
          </w:tcPr>
          <w:p w14:paraId="51FA8C84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59A03DBF" w14:textId="77777777" w:rsidTr="006433BB">
        <w:trPr>
          <w:trHeight w:val="283"/>
        </w:trPr>
        <w:tc>
          <w:tcPr>
            <w:tcW w:w="1121" w:type="dxa"/>
          </w:tcPr>
          <w:p w14:paraId="1C248236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20 01 21</w:t>
            </w:r>
          </w:p>
        </w:tc>
        <w:tc>
          <w:tcPr>
            <w:tcW w:w="7902" w:type="dxa"/>
          </w:tcPr>
          <w:p w14:paraId="3FA401A6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žiarivky a iný odpad obsahujúci ortuť</w:t>
            </w:r>
          </w:p>
        </w:tc>
        <w:tc>
          <w:tcPr>
            <w:tcW w:w="1397" w:type="dxa"/>
          </w:tcPr>
          <w:p w14:paraId="11E00158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N</w:t>
            </w:r>
          </w:p>
        </w:tc>
      </w:tr>
      <w:tr w:rsidR="00E83CBF" w:rsidRPr="001A476D" w14:paraId="4EBB605B" w14:textId="77777777" w:rsidTr="006433BB">
        <w:trPr>
          <w:trHeight w:val="283"/>
        </w:trPr>
        <w:tc>
          <w:tcPr>
            <w:tcW w:w="1121" w:type="dxa"/>
          </w:tcPr>
          <w:p w14:paraId="736DABBD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20 01 23</w:t>
            </w:r>
          </w:p>
        </w:tc>
        <w:tc>
          <w:tcPr>
            <w:tcW w:w="7902" w:type="dxa"/>
          </w:tcPr>
          <w:p w14:paraId="51626C51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 xml:space="preserve">vyradené zariadenia obsahujúce </w:t>
            </w:r>
            <w:proofErr w:type="spellStart"/>
            <w:r w:rsidRPr="001A476D">
              <w:rPr>
                <w:sz w:val="20"/>
                <w:lang w:eastAsia="en-US"/>
              </w:rPr>
              <w:t>chlórfluórované</w:t>
            </w:r>
            <w:proofErr w:type="spellEnd"/>
            <w:r w:rsidRPr="001A476D">
              <w:rPr>
                <w:sz w:val="20"/>
                <w:lang w:eastAsia="en-US"/>
              </w:rPr>
              <w:t xml:space="preserve"> uhľovodíky</w:t>
            </w:r>
          </w:p>
        </w:tc>
        <w:tc>
          <w:tcPr>
            <w:tcW w:w="1397" w:type="dxa"/>
          </w:tcPr>
          <w:p w14:paraId="47E2469A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132B6E4F" w14:textId="77777777" w:rsidTr="006433BB">
        <w:trPr>
          <w:trHeight w:val="283"/>
        </w:trPr>
        <w:tc>
          <w:tcPr>
            <w:tcW w:w="1121" w:type="dxa"/>
          </w:tcPr>
          <w:p w14:paraId="056C57CE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20 01 35</w:t>
            </w:r>
          </w:p>
        </w:tc>
        <w:tc>
          <w:tcPr>
            <w:tcW w:w="7902" w:type="dxa"/>
          </w:tcPr>
          <w:p w14:paraId="28713E06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vyradené elektrické a elektronické zariadenia iné ako uvedené v 20 01 21, 20 01 23 a 20 01 35</w:t>
            </w:r>
          </w:p>
        </w:tc>
        <w:tc>
          <w:tcPr>
            <w:tcW w:w="1397" w:type="dxa"/>
          </w:tcPr>
          <w:p w14:paraId="1B652AE6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N</w:t>
            </w:r>
          </w:p>
        </w:tc>
      </w:tr>
      <w:tr w:rsidR="00E83CBF" w:rsidRPr="001A476D" w14:paraId="1554D781" w14:textId="77777777" w:rsidTr="006433BB">
        <w:trPr>
          <w:trHeight w:val="283"/>
        </w:trPr>
        <w:tc>
          <w:tcPr>
            <w:tcW w:w="1121" w:type="dxa"/>
          </w:tcPr>
          <w:p w14:paraId="04337B62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20 01 36</w:t>
            </w:r>
          </w:p>
        </w:tc>
        <w:tc>
          <w:tcPr>
            <w:tcW w:w="7902" w:type="dxa"/>
          </w:tcPr>
          <w:p w14:paraId="4611184C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vyradené elektrické a elektronické zariadenia iné ako uvedené v 20 01 21, 20 01 23 a 20 01 35</w:t>
            </w:r>
          </w:p>
        </w:tc>
        <w:tc>
          <w:tcPr>
            <w:tcW w:w="1397" w:type="dxa"/>
          </w:tcPr>
          <w:p w14:paraId="18DDF035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1E5218C3" w14:textId="77777777" w:rsidTr="006433BB">
        <w:trPr>
          <w:trHeight w:val="283"/>
        </w:trPr>
        <w:tc>
          <w:tcPr>
            <w:tcW w:w="1121" w:type="dxa"/>
          </w:tcPr>
          <w:p w14:paraId="72DC36D1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20 01 39</w:t>
            </w:r>
          </w:p>
        </w:tc>
        <w:tc>
          <w:tcPr>
            <w:tcW w:w="7902" w:type="dxa"/>
          </w:tcPr>
          <w:p w14:paraId="052FF0A8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plasty</w:t>
            </w:r>
          </w:p>
        </w:tc>
        <w:tc>
          <w:tcPr>
            <w:tcW w:w="1397" w:type="dxa"/>
          </w:tcPr>
          <w:p w14:paraId="1B3012E8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1C1F125D" w14:textId="77777777" w:rsidTr="006433BB">
        <w:trPr>
          <w:trHeight w:val="283"/>
        </w:trPr>
        <w:tc>
          <w:tcPr>
            <w:tcW w:w="1121" w:type="dxa"/>
          </w:tcPr>
          <w:p w14:paraId="4E8CB972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20 01 40</w:t>
            </w:r>
          </w:p>
        </w:tc>
        <w:tc>
          <w:tcPr>
            <w:tcW w:w="7902" w:type="dxa"/>
          </w:tcPr>
          <w:p w14:paraId="07B324A2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kovy</w:t>
            </w:r>
          </w:p>
        </w:tc>
        <w:tc>
          <w:tcPr>
            <w:tcW w:w="1397" w:type="dxa"/>
          </w:tcPr>
          <w:p w14:paraId="7E9102A3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  <w:tr w:rsidR="00E83CBF" w:rsidRPr="001A476D" w14:paraId="09918384" w14:textId="77777777" w:rsidTr="006433BB">
        <w:trPr>
          <w:trHeight w:val="283"/>
        </w:trPr>
        <w:tc>
          <w:tcPr>
            <w:tcW w:w="1121" w:type="dxa"/>
          </w:tcPr>
          <w:p w14:paraId="6F104A08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16 01 03</w:t>
            </w:r>
          </w:p>
        </w:tc>
        <w:tc>
          <w:tcPr>
            <w:tcW w:w="7902" w:type="dxa"/>
          </w:tcPr>
          <w:p w14:paraId="5EF50359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Opotrebované pneumatiky</w:t>
            </w:r>
          </w:p>
        </w:tc>
        <w:tc>
          <w:tcPr>
            <w:tcW w:w="1397" w:type="dxa"/>
          </w:tcPr>
          <w:p w14:paraId="788E63A4" w14:textId="77777777" w:rsidR="00E83CBF" w:rsidRPr="001A476D" w:rsidRDefault="00E83CBF" w:rsidP="006433BB">
            <w:pPr>
              <w:pStyle w:val="tl2"/>
              <w:rPr>
                <w:sz w:val="20"/>
                <w:lang w:eastAsia="en-US"/>
              </w:rPr>
            </w:pPr>
            <w:r w:rsidRPr="001A476D">
              <w:rPr>
                <w:sz w:val="20"/>
                <w:lang w:eastAsia="en-US"/>
              </w:rPr>
              <w:t>O</w:t>
            </w:r>
          </w:p>
        </w:tc>
      </w:tr>
    </w:tbl>
    <w:p w14:paraId="2E6F1906" w14:textId="77777777" w:rsidR="00D3724D" w:rsidRPr="00E02362" w:rsidRDefault="00E02362" w:rsidP="00D3724D">
      <w:pPr>
        <w:pStyle w:val="Zkladntext"/>
        <w:spacing w:line="312" w:lineRule="auto"/>
        <w:rPr>
          <w:rFonts w:ascii="ISOCPEUR" w:hAnsi="ISOCPEUR" w:cs="Arial"/>
          <w:i/>
          <w:sz w:val="18"/>
          <w:szCs w:val="18"/>
        </w:rPr>
      </w:pPr>
      <w:r w:rsidRPr="001A476D">
        <w:rPr>
          <w:rFonts w:ascii="ISOCPEUR" w:hAnsi="ISOCPEUR" w:cs="Arial"/>
          <w:i/>
          <w:sz w:val="18"/>
          <w:szCs w:val="18"/>
        </w:rPr>
        <w:t>Poznámka: financovanie vyššie uvedených zložiek komunálnych odpadov a to ich separáciu, zberu vrátane</w:t>
      </w:r>
      <w:r w:rsidR="00E83CBF" w:rsidRPr="001A476D">
        <w:rPr>
          <w:rFonts w:ascii="ISOCPEUR" w:hAnsi="ISOCPEUR" w:cs="Arial"/>
          <w:i/>
          <w:sz w:val="18"/>
          <w:szCs w:val="18"/>
        </w:rPr>
        <w:t xml:space="preserve"> </w:t>
      </w:r>
      <w:r w:rsidRPr="001A476D">
        <w:rPr>
          <w:rFonts w:ascii="ISOCPEUR" w:hAnsi="ISOCPEUR" w:cs="Arial"/>
          <w:i/>
          <w:sz w:val="18"/>
          <w:szCs w:val="18"/>
        </w:rPr>
        <w:t>technického vybavenia a</w:t>
      </w:r>
      <w:r w:rsidR="00E83CBF" w:rsidRPr="001A476D">
        <w:rPr>
          <w:rFonts w:ascii="ISOCPEUR" w:hAnsi="ISOCPEUR" w:cs="Arial"/>
          <w:i/>
          <w:sz w:val="18"/>
          <w:szCs w:val="18"/>
        </w:rPr>
        <w:t xml:space="preserve"> nádob </w:t>
      </w:r>
      <w:r w:rsidRPr="001A476D">
        <w:rPr>
          <w:rFonts w:ascii="ISOCPEUR" w:hAnsi="ISOCPEUR" w:cs="Arial"/>
          <w:i/>
          <w:sz w:val="18"/>
          <w:szCs w:val="18"/>
        </w:rPr>
        <w:t>zabezpečuje organizácia zodpovednosti výrobcov.</w:t>
      </w:r>
    </w:p>
    <w:p w14:paraId="771FCC40" w14:textId="77777777" w:rsidR="00D3724D" w:rsidRPr="00D3724D" w:rsidRDefault="00D3724D" w:rsidP="00D3724D"/>
    <w:p w14:paraId="19EBA19F" w14:textId="77777777" w:rsidR="00D3724D" w:rsidRPr="00D3724D" w:rsidRDefault="00D3724D" w:rsidP="00D3724D"/>
    <w:p w14:paraId="7FA419AA" w14:textId="77777777" w:rsidR="00D3724D" w:rsidRPr="00D3724D" w:rsidRDefault="00D3724D" w:rsidP="00D3724D"/>
    <w:p w14:paraId="557984D8" w14:textId="77777777" w:rsidR="000738A4" w:rsidRPr="0009574F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09574F">
        <w:rPr>
          <w:rFonts w:ascii="ISOCPEUR" w:hAnsi="ISOCPEUR" w:cs="Arial"/>
          <w:b/>
          <w:sz w:val="28"/>
          <w:szCs w:val="22"/>
          <w:lang w:val="sk-SK"/>
        </w:rPr>
        <w:t xml:space="preserve">B2.7 Starostlivosť o bezpečnosť práce a technických zariadení </w:t>
      </w:r>
    </w:p>
    <w:p w14:paraId="31EA3680" w14:textId="77777777" w:rsidR="000738A4" w:rsidRPr="0009574F" w:rsidRDefault="000738A4" w:rsidP="00502072">
      <w:pPr>
        <w:spacing w:after="120" w:line="312" w:lineRule="auto"/>
        <w:rPr>
          <w:rFonts w:ascii="ISOCPEUR" w:hAnsi="ISOCPEUR" w:cs="Arial"/>
          <w:b/>
          <w:sz w:val="32"/>
          <w:u w:val="single"/>
        </w:rPr>
      </w:pPr>
      <w:r w:rsidRPr="0009574F">
        <w:rPr>
          <w:rFonts w:ascii="ISOCPEUR" w:hAnsi="ISOCPEUR" w:cs="Arial"/>
          <w:sz w:val="22"/>
        </w:rPr>
        <w:t>Ochrana pred nebezpečnými a škodlivými faktormi pracovného procesu a tým zabezpečenie bezpečnosti práce sa riadi požiadavkami obsiahnutými v nasledovných základných predpisoch:</w:t>
      </w:r>
    </w:p>
    <w:p w14:paraId="013992C9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jc w:val="both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i/>
          <w:sz w:val="22"/>
          <w:szCs w:val="20"/>
        </w:rPr>
        <w:t xml:space="preserve">Zákon č. 311/2001 </w:t>
      </w:r>
      <w:proofErr w:type="spellStart"/>
      <w:r w:rsidRPr="0009574F">
        <w:rPr>
          <w:rFonts w:ascii="ISOCPEUR" w:hAnsi="ISOCPEUR" w:cs="Arial"/>
          <w:i/>
          <w:sz w:val="22"/>
          <w:szCs w:val="20"/>
        </w:rPr>
        <w:t>Zz</w:t>
      </w:r>
      <w:proofErr w:type="spellEnd"/>
      <w:r w:rsidRPr="0009574F">
        <w:rPr>
          <w:rFonts w:ascii="ISOCPEUR" w:hAnsi="ISOCPEUR" w:cs="Arial"/>
          <w:i/>
          <w:sz w:val="22"/>
          <w:szCs w:val="20"/>
        </w:rPr>
        <w:t xml:space="preserve"> Zákonník práce v znení neskorších predpisov(Zákon č. 341/ 2011), </w:t>
      </w:r>
    </w:p>
    <w:p w14:paraId="18C0EB09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i/>
          <w:sz w:val="22"/>
          <w:szCs w:val="20"/>
        </w:rPr>
        <w:t xml:space="preserve">Zákon NR SR č.124/2006 </w:t>
      </w:r>
      <w:proofErr w:type="spellStart"/>
      <w:r w:rsidRPr="0009574F">
        <w:rPr>
          <w:rFonts w:ascii="ISOCPEUR" w:hAnsi="ISOCPEUR" w:cs="Arial"/>
          <w:i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i/>
          <w:sz w:val="22"/>
          <w:szCs w:val="20"/>
        </w:rPr>
        <w:t xml:space="preserve">. o bezpečností a ochrane zdravia pri práci v znení  neskorších predpisov, </w:t>
      </w:r>
    </w:p>
    <w:p w14:paraId="3C056CB9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i/>
          <w:color w:val="231F20"/>
          <w:sz w:val="22"/>
          <w:szCs w:val="20"/>
        </w:rPr>
        <w:t xml:space="preserve">Nariadenie vlády SR  č. 395/2006 </w:t>
      </w:r>
      <w:proofErr w:type="spellStart"/>
      <w:r w:rsidRPr="0009574F">
        <w:rPr>
          <w:rFonts w:ascii="ISOCPEUR" w:hAnsi="ISOCPEUR" w:cs="Arial"/>
          <w:i/>
          <w:color w:val="231F20"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i/>
          <w:color w:val="231F20"/>
          <w:sz w:val="22"/>
          <w:szCs w:val="20"/>
        </w:rPr>
        <w:t xml:space="preserve">. </w:t>
      </w:r>
      <w:r w:rsidRPr="0009574F">
        <w:rPr>
          <w:rFonts w:ascii="ISOCPEUR" w:hAnsi="ISOCPEUR" w:cs="Arial"/>
          <w:bCs/>
          <w:i/>
          <w:color w:val="231F20"/>
          <w:sz w:val="22"/>
          <w:szCs w:val="20"/>
        </w:rPr>
        <w:t>o minimálnych požiadavkách na poskytovanie a používanie osobných ochranných pracovných prostriedkov</w:t>
      </w:r>
      <w:r w:rsidRPr="0009574F">
        <w:rPr>
          <w:rFonts w:ascii="ISOCPEUR" w:hAnsi="ISOCPEUR" w:cs="Arial"/>
          <w:i/>
          <w:sz w:val="22"/>
          <w:szCs w:val="20"/>
        </w:rPr>
        <w:t xml:space="preserve">, </w:t>
      </w:r>
    </w:p>
    <w:p w14:paraId="3728B9E1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i/>
          <w:sz w:val="22"/>
          <w:szCs w:val="20"/>
        </w:rPr>
        <w:lastRenderedPageBreak/>
        <w:t xml:space="preserve">Vyhláška SÚBP č.59/1982, ktorou sa určujú základné požiadavky na zaistenie bezpečností práce a technických zariadení v znení neskorších noviel(484/1990 Zb., 374/1990 Zb.) </w:t>
      </w:r>
    </w:p>
    <w:p w14:paraId="306FC59B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bCs/>
          <w:i/>
          <w:sz w:val="22"/>
          <w:szCs w:val="20"/>
        </w:rPr>
        <w:t xml:space="preserve">Vyhláška MPSVaR č.508/2009 </w:t>
      </w:r>
      <w:proofErr w:type="spellStart"/>
      <w:r w:rsidRPr="0009574F">
        <w:rPr>
          <w:rFonts w:ascii="ISOCPEUR" w:hAnsi="ISOCPEUR" w:cs="Arial"/>
          <w:bCs/>
          <w:i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bCs/>
          <w:i/>
          <w:sz w:val="22"/>
          <w:szCs w:val="20"/>
        </w:rPr>
        <w:t>. na zaistenie bezpečnosti a ochrany zdravia pri práci a bezpečnosti technických zariadení</w:t>
      </w:r>
      <w:r w:rsidRPr="0009574F">
        <w:rPr>
          <w:rFonts w:ascii="ISOCPEUR" w:hAnsi="ISOCPEUR" w:cs="Arial"/>
          <w:i/>
          <w:sz w:val="22"/>
          <w:szCs w:val="20"/>
        </w:rPr>
        <w:t xml:space="preserve"> a v ďalších všeobecne záväzných právnych predpisoch a nariadeniach na zaistenie BOZP.</w:t>
      </w:r>
    </w:p>
    <w:p w14:paraId="4AFC8F1E" w14:textId="77777777" w:rsidR="000738A4" w:rsidRPr="0009574F" w:rsidRDefault="000738A4" w:rsidP="00502072">
      <w:pPr>
        <w:autoSpaceDE w:val="0"/>
        <w:autoSpaceDN w:val="0"/>
        <w:adjustRightInd w:val="0"/>
        <w:spacing w:line="312" w:lineRule="auto"/>
        <w:rPr>
          <w:rFonts w:ascii="ISOCPEUR" w:hAnsi="ISOCPEUR" w:cs="Arial"/>
          <w:i/>
          <w:sz w:val="22"/>
          <w:szCs w:val="20"/>
        </w:rPr>
      </w:pPr>
      <w:r w:rsidRPr="0009574F">
        <w:rPr>
          <w:rFonts w:ascii="ISOCPEUR" w:hAnsi="ISOCPEUR" w:cs="Arial"/>
          <w:i/>
          <w:sz w:val="22"/>
          <w:szCs w:val="20"/>
        </w:rPr>
        <w:t xml:space="preserve">Zákon č. 50/1976 </w:t>
      </w:r>
      <w:proofErr w:type="spellStart"/>
      <w:r w:rsidRPr="0009574F">
        <w:rPr>
          <w:rFonts w:ascii="ISOCPEUR" w:hAnsi="ISOCPEUR" w:cs="Arial"/>
          <w:i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i/>
          <w:sz w:val="22"/>
          <w:szCs w:val="20"/>
        </w:rPr>
        <w:t xml:space="preserve">. o územnom plánovaní a stavebnom poriadku ( stavebný zákon) v znení neskorších predpisov ( 237/ 2000 </w:t>
      </w:r>
      <w:proofErr w:type="spellStart"/>
      <w:r w:rsidRPr="0009574F">
        <w:rPr>
          <w:rFonts w:ascii="ISOCPEUR" w:hAnsi="ISOCPEUR" w:cs="Arial"/>
          <w:i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i/>
          <w:sz w:val="22"/>
          <w:szCs w:val="20"/>
        </w:rPr>
        <w:t xml:space="preserve">., 532/2002 </w:t>
      </w:r>
      <w:proofErr w:type="spellStart"/>
      <w:r w:rsidRPr="0009574F">
        <w:rPr>
          <w:rFonts w:ascii="ISOCPEUR" w:hAnsi="ISOCPEUR" w:cs="Arial"/>
          <w:i/>
          <w:sz w:val="22"/>
          <w:szCs w:val="20"/>
        </w:rPr>
        <w:t>Z.z</w:t>
      </w:r>
      <w:proofErr w:type="spellEnd"/>
      <w:r w:rsidRPr="0009574F">
        <w:rPr>
          <w:rFonts w:ascii="ISOCPEUR" w:hAnsi="ISOCPEUR" w:cs="Arial"/>
          <w:i/>
          <w:sz w:val="22"/>
          <w:szCs w:val="20"/>
        </w:rPr>
        <w:t>.)</w:t>
      </w:r>
    </w:p>
    <w:p w14:paraId="560B5A7F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Ďalej pri realizácii stavby je potrebné sa riadiť ustanoveniami zakotvenými v normách :</w:t>
      </w:r>
    </w:p>
    <w:p w14:paraId="0C9BA9DC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 xml:space="preserve">STN 34 31 08 Bezpečnostné predpisy o zachádzaní s elektrickými zariadeniami osobami, bez       </w:t>
      </w:r>
    </w:p>
    <w:p w14:paraId="4AD009BB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elektrotechnickej kvalifikácie,</w:t>
      </w:r>
    </w:p>
    <w:p w14:paraId="2A12163D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05 06 10 Bezpečnostné predpisy pre zváranie plameňom a rezanie kyslíkom,</w:t>
      </w:r>
    </w:p>
    <w:p w14:paraId="12EBEAB2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27 01 04 Zdvíhacie zariadenie</w:t>
      </w:r>
    </w:p>
    <w:p w14:paraId="7F975B8B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23 10 Prevádzanie murovaných konštrukcií,</w:t>
      </w:r>
    </w:p>
    <w:p w14:paraId="6C9FDC21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24 00 Prevádzania a kontrola betónových konštrukcií,</w:t>
      </w:r>
    </w:p>
    <w:p w14:paraId="4BCCC8E9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26 10 Prevádzanie oceľových konštrukcií,</w:t>
      </w:r>
    </w:p>
    <w:p w14:paraId="0A447448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31 50 Tesárske práce stavebné,</w:t>
      </w:r>
    </w:p>
    <w:p w14:paraId="7F2D9544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81 06 Ochranné a záchytné konštrukcie,</w:t>
      </w:r>
    </w:p>
    <w:p w14:paraId="12C44ADE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34 10 10 Všeobecné predpisy pre ochranu pred nebezpečným dotykovým napätím,</w:t>
      </w:r>
    </w:p>
    <w:p w14:paraId="0F78CF30" w14:textId="77777777" w:rsidR="000738A4" w:rsidRPr="0009574F" w:rsidRDefault="000738A4" w:rsidP="00502072">
      <w:pPr>
        <w:widowControl w:val="0"/>
        <w:suppressLineNumbers/>
        <w:spacing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Fonts w:ascii="ISOCPEUR" w:hAnsi="ISOCPEUR" w:cs="Arial"/>
          <w:i/>
          <w:sz w:val="22"/>
        </w:rPr>
        <w:t>STN 73 30 50 Zemné práce,</w:t>
      </w:r>
    </w:p>
    <w:p w14:paraId="28B1222E" w14:textId="77777777" w:rsidR="0009574F" w:rsidRPr="009837FA" w:rsidRDefault="000738A4" w:rsidP="009837FA">
      <w:pPr>
        <w:widowControl w:val="0"/>
        <w:suppressLineNumbers/>
        <w:spacing w:after="240" w:line="312" w:lineRule="auto"/>
        <w:jc w:val="both"/>
        <w:rPr>
          <w:rFonts w:ascii="ISOCPEUR" w:hAnsi="ISOCPEUR" w:cs="Arial"/>
          <w:i/>
          <w:sz w:val="22"/>
        </w:rPr>
      </w:pPr>
      <w:r w:rsidRPr="0009574F">
        <w:rPr>
          <w:rStyle w:val="FontStyle12"/>
          <w:rFonts w:ascii="ISOCPEUR" w:hAnsi="ISOCPEUR" w:cs="Arial"/>
          <w:i/>
          <w:sz w:val="22"/>
        </w:rPr>
        <w:t>STN 92 0201-2</w:t>
      </w:r>
      <w:r w:rsidRPr="0009574F">
        <w:rPr>
          <w:rStyle w:val="FontStyle12"/>
          <w:rFonts w:ascii="ISOCPEUR" w:hAnsi="ISOCPEUR" w:cs="Arial"/>
          <w:sz w:val="22"/>
        </w:rPr>
        <w:t xml:space="preserve"> </w:t>
      </w:r>
      <w:r w:rsidRPr="0009574F">
        <w:rPr>
          <w:rFonts w:ascii="ISOCPEUR" w:hAnsi="ISOCPEUR" w:cs="Arial"/>
          <w:i/>
          <w:sz w:val="22"/>
        </w:rPr>
        <w:t>Požiarna bezpečnosť stavieb – spoločné ustanovenia</w:t>
      </w:r>
    </w:p>
    <w:p w14:paraId="2E790BF7" w14:textId="77777777" w:rsidR="000738A4" w:rsidRPr="00957BFA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957BFA">
        <w:rPr>
          <w:rFonts w:ascii="ISOCPEUR" w:hAnsi="ISOCPEUR" w:cs="Arial"/>
          <w:b/>
          <w:sz w:val="28"/>
          <w:szCs w:val="22"/>
          <w:lang w:val="sk-SK"/>
        </w:rPr>
        <w:t xml:space="preserve">B2.8 Protipožiarne zabezpečenie stavby </w:t>
      </w:r>
    </w:p>
    <w:p w14:paraId="74CCC09E" w14:textId="77777777" w:rsidR="004738DC" w:rsidRPr="00957BFA" w:rsidRDefault="000738A4" w:rsidP="00957BFA">
      <w:pPr>
        <w:pStyle w:val="Style24"/>
        <w:widowControl/>
        <w:spacing w:after="120" w:line="312" w:lineRule="auto"/>
        <w:jc w:val="left"/>
        <w:rPr>
          <w:rStyle w:val="FontStyle34"/>
          <w:rFonts w:ascii="ISOCPEUR" w:hAnsi="ISOCPEUR"/>
          <w:sz w:val="22"/>
        </w:rPr>
      </w:pPr>
      <w:r w:rsidRPr="00957BFA">
        <w:rPr>
          <w:rFonts w:ascii="ISOCPEUR" w:hAnsi="ISOCPEUR" w:cs="Arial"/>
          <w:sz w:val="22"/>
          <w:szCs w:val="20"/>
        </w:rPr>
        <w:t xml:space="preserve">V zmysle protipožiarnych predpisov musí byť </w:t>
      </w:r>
      <w:r w:rsidR="00C81951" w:rsidRPr="00957BFA">
        <w:rPr>
          <w:rFonts w:ascii="ISOCPEUR" w:hAnsi="ISOCPEUR" w:cs="Arial"/>
          <w:sz w:val="22"/>
          <w:szCs w:val="20"/>
        </w:rPr>
        <w:t xml:space="preserve">každý </w:t>
      </w:r>
      <w:r w:rsidRPr="00957BFA">
        <w:rPr>
          <w:rFonts w:ascii="ISOCPEUR" w:hAnsi="ISOCPEUR" w:cs="Arial"/>
          <w:sz w:val="22"/>
          <w:szCs w:val="20"/>
        </w:rPr>
        <w:t>objekt zabezpečený proti prípadnému požiaru.</w:t>
      </w:r>
      <w:r w:rsidRPr="00957BFA">
        <w:rPr>
          <w:rStyle w:val="FontStyle34"/>
          <w:rFonts w:ascii="ISOCPEUR" w:hAnsi="ISOCPEUR"/>
          <w:sz w:val="22"/>
        </w:rPr>
        <w:t xml:space="preserve"> </w:t>
      </w:r>
      <w:r w:rsidR="00C81951" w:rsidRPr="00957BFA">
        <w:rPr>
          <w:rStyle w:val="FontStyle34"/>
          <w:rFonts w:ascii="ISOCPEUR" w:hAnsi="ISOCPEUR"/>
          <w:sz w:val="22"/>
        </w:rPr>
        <w:t xml:space="preserve">Budovy sú posudzované </w:t>
      </w:r>
      <w:r w:rsidRPr="00957BFA">
        <w:rPr>
          <w:rStyle w:val="FontStyle34"/>
          <w:rFonts w:ascii="ISOCPEUR" w:hAnsi="ISOCPEUR"/>
          <w:sz w:val="22"/>
        </w:rPr>
        <w:t xml:space="preserve">ako nevýrobná stavba v súlade s vyhláškou č. 94/2004. </w:t>
      </w:r>
      <w:r w:rsidR="00957BFA" w:rsidRPr="00957BFA">
        <w:rPr>
          <w:rStyle w:val="FontStyle34"/>
          <w:rFonts w:ascii="ISOCPEUR" w:hAnsi="ISOCPEUR"/>
          <w:sz w:val="22"/>
        </w:rPr>
        <w:t xml:space="preserve">Projekt nerieši túto časť. </w:t>
      </w:r>
    </w:p>
    <w:p w14:paraId="6E066EF2" w14:textId="77777777" w:rsidR="000738A4" w:rsidRPr="00957BFA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32"/>
          <w:szCs w:val="22"/>
          <w:lang w:val="sk-SK"/>
        </w:rPr>
      </w:pPr>
      <w:r w:rsidRPr="00957BFA">
        <w:rPr>
          <w:rFonts w:ascii="ISOCPEUR" w:hAnsi="ISOCPEUR" w:cs="Arial"/>
          <w:b/>
          <w:sz w:val="28"/>
          <w:szCs w:val="22"/>
          <w:lang w:val="sk-SK"/>
        </w:rPr>
        <w:t xml:space="preserve">B2.9 Zariadenie civilnej ochrany a jeho mierové využitie </w:t>
      </w:r>
    </w:p>
    <w:p w14:paraId="07DB3C5E" w14:textId="77777777" w:rsidR="00A60025" w:rsidRDefault="000738A4" w:rsidP="00502072">
      <w:pPr>
        <w:spacing w:after="120" w:line="312" w:lineRule="auto"/>
        <w:jc w:val="both"/>
        <w:rPr>
          <w:rFonts w:ascii="ISOCPEUR" w:hAnsi="ISOCPEUR" w:cs="Arial"/>
          <w:sz w:val="22"/>
        </w:rPr>
      </w:pPr>
      <w:r w:rsidRPr="00957BFA">
        <w:rPr>
          <w:rFonts w:ascii="ISOCPEUR" w:hAnsi="ISOCPEUR" w:cs="Arial"/>
          <w:sz w:val="22"/>
        </w:rPr>
        <w:t>V objekte nie je riešené</w:t>
      </w:r>
      <w:r w:rsidR="003E0F33" w:rsidRPr="00957BFA">
        <w:rPr>
          <w:rFonts w:ascii="ISOCPEUR" w:hAnsi="ISOCPEUR" w:cs="Arial"/>
          <w:sz w:val="22"/>
        </w:rPr>
        <w:t xml:space="preserve"> ani </w:t>
      </w:r>
      <w:r w:rsidR="00DE246C" w:rsidRPr="00957BFA">
        <w:rPr>
          <w:rFonts w:ascii="ISOCPEUR" w:hAnsi="ISOCPEUR" w:cs="Arial"/>
          <w:sz w:val="22"/>
        </w:rPr>
        <w:t xml:space="preserve">nie je </w:t>
      </w:r>
      <w:r w:rsidR="003E0F33" w:rsidRPr="00957BFA">
        <w:rPr>
          <w:rFonts w:ascii="ISOCPEUR" w:hAnsi="ISOCPEUR" w:cs="Arial"/>
          <w:sz w:val="22"/>
        </w:rPr>
        <w:t>potrebné</w:t>
      </w:r>
      <w:r w:rsidRPr="00957BFA">
        <w:rPr>
          <w:rFonts w:ascii="ISOCPEUR" w:hAnsi="ISOCPEUR" w:cs="Arial"/>
          <w:sz w:val="22"/>
        </w:rPr>
        <w:t xml:space="preserve"> zariadenie civilnej ochrany </w:t>
      </w:r>
    </w:p>
    <w:p w14:paraId="00A79EC5" w14:textId="77777777" w:rsidR="006E5FE6" w:rsidRPr="00957BFA" w:rsidRDefault="006E5FE6" w:rsidP="00502072">
      <w:pPr>
        <w:spacing w:after="120" w:line="312" w:lineRule="auto"/>
        <w:jc w:val="both"/>
        <w:rPr>
          <w:rFonts w:ascii="ISOCPEUR" w:hAnsi="ISOCPEUR" w:cs="Arial"/>
          <w:sz w:val="22"/>
        </w:rPr>
      </w:pPr>
    </w:p>
    <w:p w14:paraId="39829D05" w14:textId="77777777" w:rsidR="000738A4" w:rsidRPr="00957BFA" w:rsidRDefault="000738A4" w:rsidP="00502072">
      <w:pPr>
        <w:pStyle w:val="Pa5"/>
        <w:spacing w:after="120"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957BFA">
        <w:rPr>
          <w:rFonts w:ascii="ISOCPEUR" w:hAnsi="ISOCPEUR" w:cs="Arial"/>
          <w:b/>
          <w:sz w:val="28"/>
          <w:szCs w:val="22"/>
          <w:lang w:val="sk-SK"/>
        </w:rPr>
        <w:t xml:space="preserve">B2.10 Stanovenie ochranných pásiem </w:t>
      </w:r>
    </w:p>
    <w:p w14:paraId="62CE9E29" w14:textId="77777777" w:rsidR="00871AE8" w:rsidRPr="006E5FE6" w:rsidRDefault="00F256C6" w:rsidP="006E5FE6">
      <w:pPr>
        <w:pStyle w:val="tl1"/>
        <w:rPr>
          <w:rFonts w:ascii="Arial" w:hAnsi="Arial"/>
          <w:bCs/>
          <w:szCs w:val="22"/>
        </w:rPr>
      </w:pPr>
      <w:r w:rsidRPr="00957BFA">
        <w:rPr>
          <w:rFonts w:eastAsia="Calibri"/>
        </w:rPr>
        <w:t xml:space="preserve">Projekt nerieši </w:t>
      </w:r>
      <w:r w:rsidR="000738A4" w:rsidRPr="00957BFA">
        <w:rPr>
          <w:rFonts w:eastAsia="Calibri"/>
        </w:rPr>
        <w:t>a nenaruší existujúce ochranné pásma. Územie výstavby sa nenachádza v žiadnom ochrannom pásme charakteru ochrany prírody a ochrany kultúrne cenných lokalít, pri výstavbe sa nezasahuje do chránených objektov.</w:t>
      </w:r>
      <w:r w:rsidR="00C81951" w:rsidRPr="00957BFA">
        <w:rPr>
          <w:rFonts w:eastAsia="Calibri"/>
        </w:rPr>
        <w:t xml:space="preserve"> </w:t>
      </w:r>
    </w:p>
    <w:p w14:paraId="2B966BEE" w14:textId="77777777" w:rsidR="000738A4" w:rsidRPr="00957BFA" w:rsidRDefault="000738A4" w:rsidP="00502072">
      <w:pPr>
        <w:pStyle w:val="Pa5"/>
        <w:spacing w:line="312" w:lineRule="auto"/>
        <w:jc w:val="both"/>
        <w:rPr>
          <w:rFonts w:ascii="ISOCPEUR" w:hAnsi="ISOCPEUR" w:cs="Arial"/>
          <w:b/>
          <w:sz w:val="28"/>
          <w:szCs w:val="22"/>
          <w:lang w:val="sk-SK"/>
        </w:rPr>
      </w:pPr>
      <w:r w:rsidRPr="00957BFA">
        <w:rPr>
          <w:rFonts w:ascii="ISOCPEUR" w:hAnsi="ISOCPEUR" w:cs="Arial"/>
          <w:b/>
          <w:sz w:val="28"/>
          <w:szCs w:val="22"/>
          <w:lang w:val="sk-SK"/>
        </w:rPr>
        <w:t xml:space="preserve">B2.11 Koordinačné opatrenie v prípade inej súbežnej výstavby v priestore alebo blízkosti stavby </w:t>
      </w:r>
    </w:p>
    <w:p w14:paraId="44B7458E" w14:textId="77777777" w:rsidR="00C81951" w:rsidRPr="00957BFA" w:rsidRDefault="000738A4" w:rsidP="00502072">
      <w:pPr>
        <w:pStyle w:val="Zkladntext"/>
        <w:spacing w:line="312" w:lineRule="auto"/>
        <w:rPr>
          <w:rFonts w:ascii="ISOCPEUR" w:hAnsi="ISOCPEUR" w:cs="Arial"/>
          <w:bCs/>
          <w:iCs/>
          <w:sz w:val="22"/>
        </w:rPr>
      </w:pPr>
      <w:r w:rsidRPr="00957BFA">
        <w:rPr>
          <w:rFonts w:ascii="ISOCPEUR" w:hAnsi="ISOCPEUR" w:cs="Arial"/>
          <w:bCs/>
          <w:iCs/>
          <w:sz w:val="22"/>
        </w:rPr>
        <w:t>V blízkosti navrhovanej stavby sa neuvažuje so súčasnou a súbežnou výstavbou iných objektov a stavieb, preto nie je potrebné vytvárať opatrenia na súbeh stavieb.</w:t>
      </w:r>
    </w:p>
    <w:p w14:paraId="45F425FD" w14:textId="77777777" w:rsidR="000738A4" w:rsidRPr="00313732" w:rsidRDefault="000738A4" w:rsidP="00502072">
      <w:pPr>
        <w:pStyle w:val="Pa5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B3. Zemné práce </w:t>
      </w:r>
    </w:p>
    <w:p w14:paraId="426226BD" w14:textId="77777777" w:rsidR="003C1386" w:rsidRPr="00A66ECB" w:rsidRDefault="00DE246C" w:rsidP="00502072">
      <w:pPr>
        <w:spacing w:after="120" w:line="312" w:lineRule="auto"/>
        <w:jc w:val="both"/>
        <w:rPr>
          <w:rFonts w:ascii="ISOCPEUR" w:hAnsi="ISOCPEUR" w:cs="Arial"/>
          <w:sz w:val="22"/>
          <w:szCs w:val="20"/>
        </w:rPr>
      </w:pPr>
      <w:r w:rsidRPr="00A66ECB">
        <w:rPr>
          <w:rFonts w:ascii="ISOCPEUR" w:hAnsi="ISOCPEUR" w:cs="Arial"/>
          <w:sz w:val="22"/>
          <w:szCs w:val="20"/>
        </w:rPr>
        <w:t>Stavebnými úpravami a výstavbou sa nevytvárajú nové zemné práce</w:t>
      </w:r>
      <w:r w:rsidR="00957BFA" w:rsidRPr="00A66ECB">
        <w:rPr>
          <w:rFonts w:ascii="ISOCPEUR" w:hAnsi="ISOCPEUR" w:cs="Arial"/>
          <w:sz w:val="22"/>
          <w:szCs w:val="20"/>
        </w:rPr>
        <w:t xml:space="preserve"> pre spevnené plochy a taktiež </w:t>
      </w:r>
      <w:r w:rsidR="00A66ECB" w:rsidRPr="00A66ECB">
        <w:rPr>
          <w:rFonts w:ascii="ISOCPEUR" w:hAnsi="ISOCPEUR" w:cs="Arial"/>
          <w:sz w:val="22"/>
          <w:szCs w:val="20"/>
        </w:rPr>
        <w:t xml:space="preserve">pre </w:t>
      </w:r>
      <w:r w:rsidR="00957BFA" w:rsidRPr="00A66ECB">
        <w:rPr>
          <w:rFonts w:ascii="ISOCPEUR" w:hAnsi="ISOCPEUR" w:cs="Arial"/>
          <w:sz w:val="22"/>
          <w:szCs w:val="20"/>
        </w:rPr>
        <w:t>zakladanie jednotlivých prístreškov</w:t>
      </w:r>
      <w:r w:rsidR="00A66ECB" w:rsidRPr="00A66ECB">
        <w:rPr>
          <w:rFonts w:ascii="ISOCPEUR" w:hAnsi="ISOCPEUR" w:cs="Arial"/>
          <w:sz w:val="22"/>
          <w:szCs w:val="20"/>
        </w:rPr>
        <w:t xml:space="preserve">. Jednotlivé zakladanie je uvedené v jednotlivých objektoch. </w:t>
      </w:r>
    </w:p>
    <w:p w14:paraId="4A74F39B" w14:textId="77777777" w:rsidR="000738A4" w:rsidRPr="00313732" w:rsidRDefault="000738A4" w:rsidP="00502072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>B4. Podzemná voda</w:t>
      </w:r>
    </w:p>
    <w:p w14:paraId="03B25E13" w14:textId="77777777" w:rsidR="00B73623" w:rsidRPr="00BE0E37" w:rsidRDefault="000738A4" w:rsidP="00502072">
      <w:pPr>
        <w:widowControl w:val="0"/>
        <w:suppressLineNumbers/>
        <w:spacing w:after="120" w:line="312" w:lineRule="auto"/>
        <w:jc w:val="both"/>
        <w:rPr>
          <w:rFonts w:ascii="ISOCPEUR" w:hAnsi="ISOCPEUR" w:cs="Arial"/>
          <w:sz w:val="22"/>
          <w:szCs w:val="20"/>
        </w:rPr>
      </w:pPr>
      <w:r w:rsidRPr="00BE0E37">
        <w:rPr>
          <w:rFonts w:ascii="ISOCPEUR" w:hAnsi="ISOCPEUR" w:cs="Arial"/>
          <w:sz w:val="22"/>
          <w:szCs w:val="20"/>
        </w:rPr>
        <w:t>Pri zemných prácach nedôjde k styku s podzemnou vodou.</w:t>
      </w:r>
      <w:r w:rsidR="00DE246C" w:rsidRPr="00BE0E37">
        <w:rPr>
          <w:rFonts w:ascii="ISOCPEUR" w:hAnsi="ISOCPEUR" w:cs="Arial"/>
          <w:sz w:val="22"/>
          <w:szCs w:val="20"/>
        </w:rPr>
        <w:t xml:space="preserve"> (Nebol robený geologický prieskum)</w:t>
      </w:r>
    </w:p>
    <w:p w14:paraId="6CCFAD6E" w14:textId="77777777" w:rsidR="000738A4" w:rsidRPr="00313732" w:rsidRDefault="000738A4" w:rsidP="00502072">
      <w:pPr>
        <w:pStyle w:val="Pa13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lastRenderedPageBreak/>
        <w:t>B5. Kanalizácia</w:t>
      </w:r>
    </w:p>
    <w:p w14:paraId="763D4D71" w14:textId="77777777" w:rsidR="00BE0E37" w:rsidRPr="004F7F44" w:rsidRDefault="000254AC" w:rsidP="00B2554F">
      <w:pPr>
        <w:pStyle w:val="tl2"/>
      </w:pPr>
      <w:r w:rsidRPr="004F7F44">
        <w:t>Odvádzanie splaškových vôd</w:t>
      </w:r>
      <w:r w:rsidR="00BE0E37" w:rsidRPr="004F7F44">
        <w:t xml:space="preserve"> od existujúcich objektov je pomocou kanalizačnej  prípojky. V projekte nezasahujeme do tejto prípojky. </w:t>
      </w:r>
    </w:p>
    <w:p w14:paraId="28D0EB41" w14:textId="77777777" w:rsidR="00FD0F16" w:rsidRPr="004F7F44" w:rsidRDefault="00BE0E37" w:rsidP="00B2554F">
      <w:pPr>
        <w:pStyle w:val="tl2"/>
      </w:pPr>
      <w:r w:rsidRPr="004F7F44">
        <w:t xml:space="preserve">Odvádzanie dažďových vôd zo striech objektov je v súčasnosti </w:t>
      </w:r>
      <w:r w:rsidR="004F7F44" w:rsidRPr="004F7F44">
        <w:t>voľ</w:t>
      </w:r>
      <w:r w:rsidRPr="004F7F44">
        <w:t xml:space="preserve">ne na terén. V novom stave bude </w:t>
      </w:r>
      <w:r w:rsidR="004F7F44" w:rsidRPr="004F7F44">
        <w:t>taktiež</w:t>
      </w:r>
      <w:r w:rsidRPr="004F7F44">
        <w:t xml:space="preserve"> </w:t>
      </w:r>
      <w:r w:rsidR="004F7F44" w:rsidRPr="004F7F44">
        <w:t>voľne</w:t>
      </w:r>
      <w:r w:rsidRPr="004F7F44">
        <w:t xml:space="preserve"> na terén avšak pomocou navrhovaných vpustí na spevnených plochách bude regulované do existujúcich </w:t>
      </w:r>
      <w:proofErr w:type="spellStart"/>
      <w:r w:rsidRPr="004F7F44">
        <w:t>vsakov</w:t>
      </w:r>
      <w:proofErr w:type="spellEnd"/>
      <w:r w:rsidR="00871AE8">
        <w:t>.</w:t>
      </w:r>
    </w:p>
    <w:p w14:paraId="71DDD22F" w14:textId="77777777" w:rsidR="00B2554F" w:rsidRDefault="00B2554F" w:rsidP="00B2554F">
      <w:pPr>
        <w:pStyle w:val="tl2"/>
      </w:pPr>
      <w:r w:rsidRPr="00CB4B47">
        <w:t>Dažďová voda zo spevnených plôch je odvedená do uličných</w:t>
      </w:r>
      <w:r>
        <w:t xml:space="preserve"> vpustí rozmiestnených po areáli</w:t>
      </w:r>
      <w:r w:rsidRPr="00CB4B47">
        <w:t>. Z uličného vtoku je odtokové potrubie napojené do navrhovanej kanalizácie z rúr PVC-U DN 160 až DN 250.  Kanalizácia je napoj</w:t>
      </w:r>
      <w:r w:rsidR="006E5FE6">
        <w:t>ená do odtokovej kanalizačnej ša</w:t>
      </w:r>
      <w:r w:rsidRPr="00CB4B47">
        <w:t xml:space="preserve">chty RŠ1 DN 600 ďalej napojená na filtračnú šachtu prepojenú kanalizačným potrubím DN 250. Kanalizácia je vyústená do dvoch existujúcich </w:t>
      </w:r>
      <w:proofErr w:type="spellStart"/>
      <w:r w:rsidRPr="00CB4B47">
        <w:t>vsakov</w:t>
      </w:r>
      <w:proofErr w:type="spellEnd"/>
      <w:r w:rsidRPr="00CB4B47">
        <w:t xml:space="preserve"> nachádzajúcich sa v areály zberného dvora.  Odvodňovací systém je rozdelený do dvoch odvodňovacích vetví. Existujúce odvodnenie mostnej váhy bude napojené do navrhovanej kanalizačnej trasy.</w:t>
      </w:r>
      <w:r>
        <w:t xml:space="preserve"> Výkopový materiál sa použije </w:t>
      </w:r>
      <w:r w:rsidRPr="00CB4B47">
        <w:t xml:space="preserve">na spätný zásyp potrubia. Pod potrubie navrhujeme pieskové lôžko hrúbky 100 mm. Nad potrubím je potrebné zhutniť obsyp zo </w:t>
      </w:r>
      <w:proofErr w:type="spellStart"/>
      <w:r w:rsidRPr="00CB4B47">
        <w:t>štrkodrvy</w:t>
      </w:r>
      <w:proofErr w:type="spellEnd"/>
      <w:r w:rsidRPr="00CB4B47">
        <w:t xml:space="preserve"> </w:t>
      </w:r>
      <w:proofErr w:type="spellStart"/>
      <w:r w:rsidRPr="00CB4B47">
        <w:t>fr</w:t>
      </w:r>
      <w:proofErr w:type="spellEnd"/>
      <w:r w:rsidRPr="00CB4B47">
        <w:t>. 4-8 mm, v hrúbke 400 mm nad vrchol potrubia. Nezhutňuje sa len vrstva priamo nad potrubím v šírke potrubia.   Uloženie rúr je typové so šírkou ryhy 600 mm pri gravitačnej časti.</w:t>
      </w:r>
    </w:p>
    <w:p w14:paraId="65D55067" w14:textId="77777777" w:rsidR="00B2554F" w:rsidRPr="00CB4B47" w:rsidRDefault="00B2554F" w:rsidP="00B2554F">
      <w:pPr>
        <w:pStyle w:val="tl2"/>
      </w:pPr>
    </w:p>
    <w:p w14:paraId="437A7F05" w14:textId="77777777" w:rsidR="000738A4" w:rsidRPr="005115D2" w:rsidRDefault="000738A4" w:rsidP="00C46F0D">
      <w:pPr>
        <w:pStyle w:val="tl1"/>
        <w:spacing w:after="120"/>
        <w:rPr>
          <w:sz w:val="24"/>
        </w:rPr>
      </w:pPr>
      <w:r w:rsidRPr="00313732">
        <w:rPr>
          <w:b/>
          <w:sz w:val="28"/>
          <w:szCs w:val="22"/>
          <w:u w:val="single"/>
        </w:rPr>
        <w:t>B6. Zásobovanie vodou</w:t>
      </w:r>
      <w:r w:rsidRPr="005115D2">
        <w:rPr>
          <w:b/>
          <w:sz w:val="24"/>
          <w:szCs w:val="22"/>
        </w:rPr>
        <w:tab/>
      </w:r>
    </w:p>
    <w:p w14:paraId="4D67C978" w14:textId="77777777" w:rsidR="00805615" w:rsidRPr="005115D2" w:rsidRDefault="004F7F44" w:rsidP="004F7F44">
      <w:pPr>
        <w:spacing w:after="120" w:line="312" w:lineRule="auto"/>
        <w:rPr>
          <w:rFonts w:ascii="ISOCPEUR" w:hAnsi="ISOCPEUR" w:cs="Arial"/>
          <w:sz w:val="22"/>
          <w:szCs w:val="20"/>
        </w:rPr>
      </w:pPr>
      <w:r w:rsidRPr="005115D2">
        <w:rPr>
          <w:rFonts w:ascii="ISOCPEUR" w:hAnsi="ISOCPEUR" w:cs="Arial"/>
          <w:sz w:val="22"/>
          <w:szCs w:val="20"/>
        </w:rPr>
        <w:t xml:space="preserve">Zásobovanie vodou je z jestvujúcej prípojky. Projekt nerieši túto časť. </w:t>
      </w:r>
      <w:r w:rsidR="00805615" w:rsidRPr="005115D2">
        <w:rPr>
          <w:rFonts w:ascii="ISOCPEUR" w:hAnsi="ISOCPEUR" w:cs="Arial"/>
          <w:sz w:val="22"/>
          <w:szCs w:val="20"/>
        </w:rPr>
        <w:t xml:space="preserve"> </w:t>
      </w:r>
    </w:p>
    <w:p w14:paraId="21A8D497" w14:textId="77777777" w:rsidR="000738A4" w:rsidRPr="00313732" w:rsidRDefault="000738A4" w:rsidP="00502072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B7. Teplo a palivá </w:t>
      </w:r>
    </w:p>
    <w:p w14:paraId="64F07015" w14:textId="77777777" w:rsidR="00851BD8" w:rsidRPr="005115D2" w:rsidRDefault="005115D2" w:rsidP="00763388">
      <w:pPr>
        <w:spacing w:line="312" w:lineRule="auto"/>
        <w:rPr>
          <w:rFonts w:ascii="ISOCPEUR" w:hAnsi="ISOCPEUR" w:cs="Arial"/>
          <w:sz w:val="22"/>
          <w:szCs w:val="20"/>
        </w:rPr>
      </w:pPr>
      <w:r w:rsidRPr="005115D2">
        <w:rPr>
          <w:rFonts w:ascii="ISOCPEUR" w:hAnsi="ISOCPEUR" w:cs="Arial"/>
          <w:sz w:val="22"/>
        </w:rPr>
        <w:t>Projekt nerieši túto časť.</w:t>
      </w:r>
    </w:p>
    <w:p w14:paraId="7708BD8D" w14:textId="77777777" w:rsidR="000738A4" w:rsidRPr="00313732" w:rsidRDefault="000738A4" w:rsidP="00486EA5">
      <w:pPr>
        <w:pStyle w:val="Pa2"/>
        <w:spacing w:before="120" w:after="120" w:line="312" w:lineRule="auto"/>
        <w:jc w:val="both"/>
        <w:rPr>
          <w:rFonts w:ascii="ISOCPEUR" w:hAnsi="ISOCPEUR" w:cs="Arial"/>
          <w:b/>
          <w:sz w:val="28"/>
          <w:szCs w:val="24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4"/>
          <w:u w:val="single"/>
          <w:lang w:val="sk-SK"/>
        </w:rPr>
        <w:t xml:space="preserve">B8. Rozvod elektrickej energie </w:t>
      </w:r>
    </w:p>
    <w:p w14:paraId="255CC7F4" w14:textId="77777777" w:rsidR="009E21C2" w:rsidRPr="005115D2" w:rsidRDefault="009E21C2" w:rsidP="00997BDE">
      <w:pPr>
        <w:pStyle w:val="tl1"/>
        <w:spacing w:before="120" w:after="120"/>
        <w:rPr>
          <w:color w:val="FF0000"/>
          <w:szCs w:val="22"/>
        </w:rPr>
      </w:pPr>
      <w:r w:rsidRPr="005115D2">
        <w:t>Pre</w:t>
      </w:r>
      <w:r w:rsidR="00D52FC6" w:rsidRPr="005115D2">
        <w:t xml:space="preserve">vádzková budova </w:t>
      </w:r>
      <w:r w:rsidR="006A1A44" w:rsidRPr="005115D2">
        <w:t xml:space="preserve"> je napo</w:t>
      </w:r>
      <w:r w:rsidR="00B73623" w:rsidRPr="005115D2">
        <w:t>jená na existujúcu vzdušnú sieť</w:t>
      </w:r>
      <w:r w:rsidR="005115D2" w:rsidRPr="005115D2">
        <w:t>. Projekt  nerieši túto časť.</w:t>
      </w:r>
      <w:r w:rsidR="00997BDE" w:rsidRPr="005115D2">
        <w:rPr>
          <w:rStyle w:val="FontStyle31"/>
          <w:rFonts w:ascii="ISOCPEUR" w:hAnsi="ISOCPEUR"/>
        </w:rPr>
        <w:t xml:space="preserve"> </w:t>
      </w:r>
    </w:p>
    <w:p w14:paraId="736FADAF" w14:textId="77777777" w:rsidR="000738A4" w:rsidRPr="00313732" w:rsidRDefault="000738A4" w:rsidP="00DF48B9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B9. Ostatná energia </w:t>
      </w:r>
    </w:p>
    <w:p w14:paraId="1E670ECF" w14:textId="77777777" w:rsidR="00A22C26" w:rsidRPr="0013450A" w:rsidRDefault="000738A4" w:rsidP="0013450A">
      <w:pPr>
        <w:autoSpaceDE w:val="0"/>
        <w:autoSpaceDN w:val="0"/>
        <w:adjustRightInd w:val="0"/>
        <w:spacing w:after="120" w:line="312" w:lineRule="auto"/>
        <w:jc w:val="both"/>
        <w:rPr>
          <w:rFonts w:ascii="ISOCPEUR" w:hAnsi="ISOCPEUR" w:cs="Arial"/>
          <w:sz w:val="22"/>
        </w:rPr>
      </w:pPr>
      <w:r w:rsidRPr="0013450A">
        <w:rPr>
          <w:rFonts w:ascii="ISOCPEUR" w:hAnsi="ISOCPEUR" w:cs="Arial"/>
          <w:sz w:val="22"/>
        </w:rPr>
        <w:t>Projekt nerieši časť ostatná energia.</w:t>
      </w:r>
    </w:p>
    <w:p w14:paraId="72AFD4F7" w14:textId="77777777" w:rsidR="00B2554F" w:rsidRPr="0013450A" w:rsidRDefault="000738A4" w:rsidP="0013450A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13450A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B10. Vonkajšie osvetlenie </w:t>
      </w:r>
    </w:p>
    <w:p w14:paraId="5E8A09A8" w14:textId="77777777" w:rsidR="00B2554F" w:rsidRPr="0013450A" w:rsidRDefault="0013450A" w:rsidP="0013450A">
      <w:pPr>
        <w:pStyle w:val="tl2"/>
      </w:pPr>
      <w:r w:rsidRPr="0013450A">
        <w:t xml:space="preserve">Súčasťou projektu je doplnenie a čiastočný výmena areálového osvetlenia. </w:t>
      </w:r>
      <w:r w:rsidR="00B2554F" w:rsidRPr="0013450A">
        <w:t xml:space="preserve">Prípojný bod nových káblových rozvodov sa nachádza na fasáde pod prístreškom hlavnej budovy zo strany dvora (viď situáciu). </w:t>
      </w:r>
    </w:p>
    <w:p w14:paraId="70A14AAB" w14:textId="77777777" w:rsidR="0013450A" w:rsidRPr="0013450A" w:rsidRDefault="00B2554F" w:rsidP="0013450A">
      <w:pPr>
        <w:pStyle w:val="tl2"/>
      </w:pPr>
      <w:r w:rsidRPr="0013450A">
        <w:t>Inštalácia bude vykonaná medenými káblami 3x1,5 CYKY. Bude vedená  prevažne po fasáde v ochrannej PVC lište, čiastočne vzduchom na novom oceľovom lanku hr. 5mm k protiľahlej budove s garážami.</w:t>
      </w:r>
    </w:p>
    <w:p w14:paraId="76BA7DC0" w14:textId="77777777" w:rsidR="00B2554F" w:rsidRPr="0013450A" w:rsidRDefault="00B2554F" w:rsidP="0013450A">
      <w:pPr>
        <w:pStyle w:val="tl2"/>
      </w:pPr>
      <w:r w:rsidRPr="0013450A">
        <w:t xml:space="preserve">Svetelné vývody ukončiť vo svietidlách svorkovnicou a svietidlá použiť pre vonkajšie použitie podľa špecifikácie nižšie. </w:t>
      </w:r>
    </w:p>
    <w:p w14:paraId="6B7723DC" w14:textId="77777777" w:rsidR="00B2554F" w:rsidRPr="0013450A" w:rsidRDefault="00B2554F" w:rsidP="0013450A">
      <w:pPr>
        <w:pStyle w:val="tl2"/>
        <w:rPr>
          <w:u w:val="single"/>
        </w:rPr>
      </w:pPr>
      <w:r w:rsidRPr="0013450A">
        <w:rPr>
          <w:u w:val="single"/>
        </w:rPr>
        <w:t>Špecifikácia nových svietidiel:</w:t>
      </w:r>
    </w:p>
    <w:p w14:paraId="54A7AB87" w14:textId="77777777" w:rsidR="00B2554F" w:rsidRPr="0013450A" w:rsidRDefault="00B2554F" w:rsidP="0013450A">
      <w:pPr>
        <w:pStyle w:val="tl2"/>
        <w:spacing w:after="120"/>
      </w:pPr>
      <w:r w:rsidRPr="0013450A">
        <w:t xml:space="preserve">LED-LUX LED reflektor 50W Studená biela SLIM, Farba svetla: Studená biela 5000-6500°K, Rozptyl svetla: 120 °, Svetelný tok: 4500 </w:t>
      </w:r>
      <w:proofErr w:type="spellStart"/>
      <w:r w:rsidRPr="0013450A">
        <w:t>lumenov</w:t>
      </w:r>
      <w:proofErr w:type="spellEnd"/>
      <w:r w:rsidRPr="0013450A">
        <w:t>, stupeň ochrany IP65</w:t>
      </w:r>
    </w:p>
    <w:p w14:paraId="3F6C3694" w14:textId="77777777" w:rsidR="000738A4" w:rsidRPr="0013450A" w:rsidRDefault="000738A4" w:rsidP="00DF48B9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13450A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B11. Oznamovacie zariadenia a slaboprúdové rozvody </w:t>
      </w:r>
    </w:p>
    <w:p w14:paraId="3576B21E" w14:textId="77777777" w:rsidR="000738A4" w:rsidRPr="0013450A" w:rsidRDefault="000738A4" w:rsidP="00DF48B9">
      <w:pPr>
        <w:autoSpaceDE w:val="0"/>
        <w:autoSpaceDN w:val="0"/>
        <w:adjustRightInd w:val="0"/>
        <w:spacing w:line="312" w:lineRule="auto"/>
        <w:jc w:val="both"/>
        <w:rPr>
          <w:rFonts w:ascii="ISOCPEUR" w:hAnsi="ISOCPEUR" w:cs="Arial"/>
          <w:sz w:val="22"/>
        </w:rPr>
      </w:pPr>
      <w:r w:rsidRPr="0013450A">
        <w:rPr>
          <w:rFonts w:ascii="ISOCPEUR" w:hAnsi="ISOCPEUR" w:cs="Arial"/>
          <w:sz w:val="22"/>
        </w:rPr>
        <w:t>Projekt nerieši oznamovacie zariadenia a slaboprúdové rozvody.</w:t>
      </w:r>
    </w:p>
    <w:p w14:paraId="259C0763" w14:textId="77777777" w:rsidR="000738A4" w:rsidRPr="00313732" w:rsidRDefault="000738A4" w:rsidP="00DF48B9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B12. Vzduchotechnika a chladenie  </w:t>
      </w:r>
    </w:p>
    <w:p w14:paraId="6DD41650" w14:textId="77777777" w:rsidR="000738A4" w:rsidRPr="005115D2" w:rsidRDefault="000738A4" w:rsidP="00DF48B9">
      <w:pPr>
        <w:autoSpaceDE w:val="0"/>
        <w:autoSpaceDN w:val="0"/>
        <w:adjustRightInd w:val="0"/>
        <w:spacing w:line="312" w:lineRule="auto"/>
        <w:jc w:val="both"/>
        <w:rPr>
          <w:rFonts w:ascii="ISOCPEUR" w:hAnsi="ISOCPEUR" w:cs="Arial"/>
          <w:sz w:val="22"/>
        </w:rPr>
      </w:pPr>
      <w:r w:rsidRPr="005115D2">
        <w:rPr>
          <w:rFonts w:ascii="ISOCPEUR" w:hAnsi="ISOCPEUR" w:cs="Arial"/>
          <w:sz w:val="22"/>
        </w:rPr>
        <w:t>Projekt nerieši vzduchotechniku a chladenie.</w:t>
      </w:r>
    </w:p>
    <w:p w14:paraId="7C68E17C" w14:textId="77777777" w:rsidR="000738A4" w:rsidRPr="00313732" w:rsidRDefault="000738A4" w:rsidP="00DF48B9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lastRenderedPageBreak/>
        <w:t xml:space="preserve">B13. Iné prípadne nadzemné vedenia   </w:t>
      </w:r>
    </w:p>
    <w:p w14:paraId="5E9F5DF0" w14:textId="77777777" w:rsidR="0081242E" w:rsidRPr="005115D2" w:rsidRDefault="000738A4" w:rsidP="00DF48B9">
      <w:pPr>
        <w:autoSpaceDE w:val="0"/>
        <w:autoSpaceDN w:val="0"/>
        <w:adjustRightInd w:val="0"/>
        <w:spacing w:line="312" w:lineRule="auto"/>
        <w:jc w:val="both"/>
        <w:rPr>
          <w:rFonts w:ascii="ISOCPEUR" w:hAnsi="ISOCPEUR" w:cs="Arial"/>
          <w:sz w:val="22"/>
        </w:rPr>
      </w:pPr>
      <w:r w:rsidRPr="005115D2">
        <w:rPr>
          <w:rFonts w:ascii="ISOCPEUR" w:hAnsi="ISOCPEUR" w:cs="Arial"/>
          <w:sz w:val="22"/>
        </w:rPr>
        <w:t>Iné vedenia sa nevyskytujú</w:t>
      </w:r>
    </w:p>
    <w:p w14:paraId="22E39ED3" w14:textId="77777777" w:rsidR="000738A4" w:rsidRPr="00313732" w:rsidRDefault="000738A4" w:rsidP="00DF48B9">
      <w:pPr>
        <w:pStyle w:val="Pa2"/>
        <w:spacing w:line="312" w:lineRule="auto"/>
        <w:jc w:val="both"/>
        <w:rPr>
          <w:rFonts w:ascii="ISOCPEUR" w:hAnsi="ISOCPEUR" w:cs="Arial"/>
          <w:b/>
          <w:sz w:val="28"/>
          <w:szCs w:val="22"/>
          <w:u w:val="single"/>
          <w:lang w:val="sk-SK"/>
        </w:rPr>
      </w:pPr>
      <w:r w:rsidRPr="00313732">
        <w:rPr>
          <w:rFonts w:ascii="ISOCPEUR" w:hAnsi="ISOCPEUR" w:cs="Arial"/>
          <w:b/>
          <w:sz w:val="28"/>
          <w:szCs w:val="22"/>
          <w:u w:val="single"/>
          <w:lang w:val="sk-SK"/>
        </w:rPr>
        <w:t xml:space="preserve">B14. Požiadavky na súčinnosť strojov a zariadení  technického a technologického vybavenia stavby.   </w:t>
      </w:r>
    </w:p>
    <w:p w14:paraId="1150C7F1" w14:textId="77777777" w:rsidR="000738A4" w:rsidRPr="00FD0F16" w:rsidRDefault="000738A4" w:rsidP="00FD0F16">
      <w:pPr>
        <w:autoSpaceDE w:val="0"/>
        <w:autoSpaceDN w:val="0"/>
        <w:adjustRightInd w:val="0"/>
        <w:spacing w:line="312" w:lineRule="auto"/>
        <w:jc w:val="both"/>
        <w:rPr>
          <w:rFonts w:ascii="ISOCPEUR" w:hAnsi="ISOCPEUR" w:cs="Arial"/>
          <w:sz w:val="22"/>
        </w:rPr>
      </w:pPr>
      <w:r w:rsidRPr="005115D2">
        <w:rPr>
          <w:rFonts w:ascii="ISOCPEUR" w:hAnsi="ISOCPEUR" w:cs="Arial"/>
          <w:sz w:val="22"/>
        </w:rPr>
        <w:t>Projekt nerieši túto časť. Stavba je nevýrobného charakteru</w:t>
      </w:r>
    </w:p>
    <w:sectPr w:rsidR="000738A4" w:rsidRPr="00FD0F16" w:rsidSect="00655EB2">
      <w:footerReference w:type="default" r:id="rId12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66CA1" w14:textId="77777777" w:rsidR="00710BCF" w:rsidRDefault="00710BCF" w:rsidP="00EE448E">
      <w:r>
        <w:separator/>
      </w:r>
    </w:p>
  </w:endnote>
  <w:endnote w:type="continuationSeparator" w:id="0">
    <w:p w14:paraId="31FBBEA2" w14:textId="77777777" w:rsidR="00710BCF" w:rsidRDefault="00710BCF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298ACAAA-76AD-4AE1-8BBC-F31F397185CA}"/>
    <w:embedBold r:id="rId2" w:fontKey="{7CAA72D8-B422-42D9-8395-492268EB0C9B}"/>
    <w:embedItalic r:id="rId3" w:fontKey="{E4DD8367-6BE8-4259-8D87-A2B44D00AD63}"/>
    <w:embedBoldItalic r:id="rId4" w:fontKey="{D2FBF4EB-CA46-4EA9-94A4-73D2AD1F75B5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203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46967" w14:textId="75DC3DE1" w:rsidR="002537EF" w:rsidRPr="0074077F" w:rsidRDefault="002537EF" w:rsidP="005C5A75">
    <w:pPr>
      <w:pStyle w:val="Zpat"/>
      <w:pBdr>
        <w:top w:val="single" w:sz="4" w:space="1" w:color="A5A5A5"/>
      </w:pBdr>
      <w:rPr>
        <w:rFonts w:ascii="ISOCPEUR" w:hAnsi="ISOCPEUR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C42496A" wp14:editId="56073B5A">
          <wp:simplePos x="0" y="0"/>
          <wp:positionH relativeFrom="column">
            <wp:posOffset>6022975</wp:posOffset>
          </wp:positionH>
          <wp:positionV relativeFrom="paragraph">
            <wp:posOffset>52705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3015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E7CCF59" wp14:editId="288E4AE7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7980" w14:textId="3F60150A" w:rsidR="002537EF" w:rsidRPr="005C5A75" w:rsidRDefault="002537EF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1A476D" w:rsidRPr="001A476D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10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14:paraId="2FE0FA31" w14:textId="77777777" w:rsidR="002537EF" w:rsidRDefault="002537EF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CCF59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14:paraId="452B7980" w14:textId="3F60150A" w:rsidR="002537EF" w:rsidRPr="005C5A75" w:rsidRDefault="002537EF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1A476D" w:rsidRPr="001A476D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10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14:paraId="2FE0FA31" w14:textId="77777777" w:rsidR="002537EF" w:rsidRDefault="002537EF"/>
                </w:txbxContent>
              </v:textbox>
            </v:shape>
          </w:pict>
        </mc:Fallback>
      </mc:AlternateContent>
    </w:r>
    <w:r>
      <w:rPr>
        <w:rFonts w:ascii="ISOCPEUR" w:hAnsi="ISOCPEUR"/>
        <w:b/>
        <w:caps/>
        <w:color w:val="808080"/>
        <w:spacing w:val="20"/>
      </w:rPr>
      <w:t xml:space="preserve">b.súhrnná </w:t>
    </w:r>
    <w:r w:rsidRPr="005C5A75">
      <w:rPr>
        <w:rFonts w:ascii="ISOCPEUR" w:hAnsi="ISOCPEUR"/>
        <w:b/>
        <w:caps/>
        <w:color w:val="808080"/>
        <w:spacing w:val="20"/>
      </w:rPr>
      <w:t>technická správa</w:t>
    </w:r>
    <w:r w:rsidRPr="005C5A75">
      <w:rPr>
        <w:rFonts w:ascii="ISOCPEUR" w:hAnsi="ISOCPEUR"/>
        <w:color w:val="808080"/>
        <w:lang w:val="cs-CZ"/>
      </w:rPr>
      <w:t xml:space="preserve"> | </w:t>
    </w:r>
    <w:r w:rsidR="00871AE8">
      <w:rPr>
        <w:rFonts w:ascii="ISOCPEUR" w:hAnsi="ISOCPEUR" w:cs="Calibri"/>
      </w:rPr>
      <w:t>Modernizácia zberného dvoru v Ilave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801EB" w14:textId="77777777" w:rsidR="00710BCF" w:rsidRDefault="00710BCF" w:rsidP="00EE448E">
      <w:r>
        <w:separator/>
      </w:r>
    </w:p>
  </w:footnote>
  <w:footnote w:type="continuationSeparator" w:id="0">
    <w:p w14:paraId="28E9E485" w14:textId="77777777" w:rsidR="00710BCF" w:rsidRDefault="00710BCF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CCDAC2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103FE"/>
    <w:multiLevelType w:val="hybridMultilevel"/>
    <w:tmpl w:val="1B0C0C24"/>
    <w:lvl w:ilvl="0" w:tplc="D1A068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206DA"/>
    <w:multiLevelType w:val="hybridMultilevel"/>
    <w:tmpl w:val="30AC7BE4"/>
    <w:lvl w:ilvl="0" w:tplc="4CBA0F60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D7E46"/>
    <w:multiLevelType w:val="singleLevel"/>
    <w:tmpl w:val="44F0F6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310"/>
    <w:multiLevelType w:val="hybridMultilevel"/>
    <w:tmpl w:val="E54E9F06"/>
    <w:lvl w:ilvl="0" w:tplc="BC42B08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D2E01"/>
    <w:multiLevelType w:val="hybridMultilevel"/>
    <w:tmpl w:val="F1B8A3D6"/>
    <w:lvl w:ilvl="0" w:tplc="E3CA446A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25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8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1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7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40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36"/>
  </w:num>
  <w:num w:numId="4">
    <w:abstractNumId w:val="41"/>
  </w:num>
  <w:num w:numId="5">
    <w:abstractNumId w:val="42"/>
  </w:num>
  <w:num w:numId="6">
    <w:abstractNumId w:val="44"/>
  </w:num>
  <w:num w:numId="7">
    <w:abstractNumId w:val="16"/>
  </w:num>
  <w:num w:numId="8">
    <w:abstractNumId w:val="4"/>
  </w:num>
  <w:num w:numId="9">
    <w:abstractNumId w:val="12"/>
  </w:num>
  <w:num w:numId="10">
    <w:abstractNumId w:val="21"/>
  </w:num>
  <w:num w:numId="11">
    <w:abstractNumId w:val="5"/>
  </w:num>
  <w:num w:numId="12">
    <w:abstractNumId w:val="20"/>
  </w:num>
  <w:num w:numId="13">
    <w:abstractNumId w:val="40"/>
  </w:num>
  <w:num w:numId="14">
    <w:abstractNumId w:val="45"/>
  </w:num>
  <w:num w:numId="15">
    <w:abstractNumId w:val="29"/>
  </w:num>
  <w:num w:numId="16">
    <w:abstractNumId w:val="37"/>
  </w:num>
  <w:num w:numId="17">
    <w:abstractNumId w:val="30"/>
  </w:num>
  <w:num w:numId="18">
    <w:abstractNumId w:val="10"/>
  </w:num>
  <w:num w:numId="19">
    <w:abstractNumId w:val="31"/>
  </w:num>
  <w:num w:numId="20">
    <w:abstractNumId w:val="8"/>
  </w:num>
  <w:num w:numId="21">
    <w:abstractNumId w:val="15"/>
  </w:num>
  <w:num w:numId="22">
    <w:abstractNumId w:val="33"/>
  </w:num>
  <w:num w:numId="23">
    <w:abstractNumId w:val="14"/>
  </w:num>
  <w:num w:numId="24">
    <w:abstractNumId w:val="34"/>
  </w:num>
  <w:num w:numId="25">
    <w:abstractNumId w:val="7"/>
  </w:num>
  <w:num w:numId="26">
    <w:abstractNumId w:val="23"/>
  </w:num>
  <w:num w:numId="27">
    <w:abstractNumId w:val="9"/>
  </w:num>
  <w:num w:numId="28">
    <w:abstractNumId w:val="43"/>
  </w:num>
  <w:num w:numId="29">
    <w:abstractNumId w:val="38"/>
  </w:num>
  <w:num w:numId="30">
    <w:abstractNumId w:val="27"/>
  </w:num>
  <w:num w:numId="31">
    <w:abstractNumId w:val="13"/>
  </w:num>
  <w:num w:numId="32">
    <w:abstractNumId w:val="39"/>
  </w:num>
  <w:num w:numId="33">
    <w:abstractNumId w:val="35"/>
  </w:num>
  <w:num w:numId="34">
    <w:abstractNumId w:val="17"/>
  </w:num>
  <w:num w:numId="35">
    <w:abstractNumId w:val="6"/>
  </w:num>
  <w:num w:numId="36">
    <w:abstractNumId w:val="26"/>
  </w:num>
  <w:num w:numId="37">
    <w:abstractNumId w:val="22"/>
  </w:num>
  <w:num w:numId="38">
    <w:abstractNumId w:val="28"/>
  </w:num>
  <w:num w:numId="39">
    <w:abstractNumId w:val="32"/>
  </w:num>
  <w:num w:numId="40">
    <w:abstractNumId w:val="25"/>
  </w:num>
  <w:num w:numId="41">
    <w:abstractNumId w:val="18"/>
  </w:num>
  <w:num w:numId="42">
    <w:abstractNumId w:val="24"/>
  </w:num>
  <w:num w:numId="43">
    <w:abstractNumId w:val="3"/>
  </w:num>
  <w:num w:numId="44">
    <w:abstractNumId w:val="1"/>
  </w:num>
  <w:num w:numId="4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color w:val="000000"/>
        </w:rPr>
      </w:lvl>
    </w:lvlOverride>
  </w:num>
  <w:num w:numId="46">
    <w:abstractNumId w:val="11"/>
  </w:num>
  <w:num w:numId="4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3BA"/>
    <w:rsid w:val="00000528"/>
    <w:rsid w:val="00004CD7"/>
    <w:rsid w:val="00005BB2"/>
    <w:rsid w:val="0000663B"/>
    <w:rsid w:val="00006B58"/>
    <w:rsid w:val="00010253"/>
    <w:rsid w:val="0001098E"/>
    <w:rsid w:val="000122E2"/>
    <w:rsid w:val="0001471A"/>
    <w:rsid w:val="0001496F"/>
    <w:rsid w:val="00017161"/>
    <w:rsid w:val="00021DE8"/>
    <w:rsid w:val="00023177"/>
    <w:rsid w:val="000242E2"/>
    <w:rsid w:val="00025475"/>
    <w:rsid w:val="000254AC"/>
    <w:rsid w:val="0002706D"/>
    <w:rsid w:val="000308F0"/>
    <w:rsid w:val="00031997"/>
    <w:rsid w:val="00031FB5"/>
    <w:rsid w:val="0003322D"/>
    <w:rsid w:val="00033CD2"/>
    <w:rsid w:val="00037FF7"/>
    <w:rsid w:val="0004049D"/>
    <w:rsid w:val="0004139C"/>
    <w:rsid w:val="00044F6F"/>
    <w:rsid w:val="00045B13"/>
    <w:rsid w:val="00051B74"/>
    <w:rsid w:val="00057C17"/>
    <w:rsid w:val="00057FB0"/>
    <w:rsid w:val="00060062"/>
    <w:rsid w:val="00060C37"/>
    <w:rsid w:val="00061054"/>
    <w:rsid w:val="000705CB"/>
    <w:rsid w:val="0007365F"/>
    <w:rsid w:val="000738A4"/>
    <w:rsid w:val="000744CF"/>
    <w:rsid w:val="00082917"/>
    <w:rsid w:val="0008429D"/>
    <w:rsid w:val="0008472F"/>
    <w:rsid w:val="00087401"/>
    <w:rsid w:val="00090E32"/>
    <w:rsid w:val="00092B4F"/>
    <w:rsid w:val="0009574F"/>
    <w:rsid w:val="00095F6C"/>
    <w:rsid w:val="000A03F6"/>
    <w:rsid w:val="000A132E"/>
    <w:rsid w:val="000A2722"/>
    <w:rsid w:val="000B26E6"/>
    <w:rsid w:val="000B7BE4"/>
    <w:rsid w:val="000D0F2A"/>
    <w:rsid w:val="000D1CEB"/>
    <w:rsid w:val="000E0DFC"/>
    <w:rsid w:val="000E3BFD"/>
    <w:rsid w:val="000F1552"/>
    <w:rsid w:val="000F16DE"/>
    <w:rsid w:val="000F22DC"/>
    <w:rsid w:val="000F269B"/>
    <w:rsid w:val="000F29DF"/>
    <w:rsid w:val="000F4565"/>
    <w:rsid w:val="0011061B"/>
    <w:rsid w:val="00116667"/>
    <w:rsid w:val="00120CD3"/>
    <w:rsid w:val="00123E90"/>
    <w:rsid w:val="0012471F"/>
    <w:rsid w:val="001263C5"/>
    <w:rsid w:val="001324BA"/>
    <w:rsid w:val="0013450A"/>
    <w:rsid w:val="001408DE"/>
    <w:rsid w:val="00150F18"/>
    <w:rsid w:val="00153486"/>
    <w:rsid w:val="00154B0B"/>
    <w:rsid w:val="00160602"/>
    <w:rsid w:val="00161BB6"/>
    <w:rsid w:val="001633C5"/>
    <w:rsid w:val="00165FDD"/>
    <w:rsid w:val="001667EA"/>
    <w:rsid w:val="00173528"/>
    <w:rsid w:val="00175C0D"/>
    <w:rsid w:val="00176B10"/>
    <w:rsid w:val="00177833"/>
    <w:rsid w:val="00186628"/>
    <w:rsid w:val="00197A72"/>
    <w:rsid w:val="001A077D"/>
    <w:rsid w:val="001A08EE"/>
    <w:rsid w:val="001A15F7"/>
    <w:rsid w:val="001A34DE"/>
    <w:rsid w:val="001A476D"/>
    <w:rsid w:val="001A52F6"/>
    <w:rsid w:val="001A6FB5"/>
    <w:rsid w:val="001B122B"/>
    <w:rsid w:val="001D161D"/>
    <w:rsid w:val="001D2A11"/>
    <w:rsid w:val="001E08B8"/>
    <w:rsid w:val="001E2BCE"/>
    <w:rsid w:val="001E32B6"/>
    <w:rsid w:val="001E3F40"/>
    <w:rsid w:val="001E5D40"/>
    <w:rsid w:val="001E738A"/>
    <w:rsid w:val="001F0B9D"/>
    <w:rsid w:val="001F1142"/>
    <w:rsid w:val="001F17E5"/>
    <w:rsid w:val="001F2EBF"/>
    <w:rsid w:val="001F3A47"/>
    <w:rsid w:val="00201FB8"/>
    <w:rsid w:val="0020360E"/>
    <w:rsid w:val="002040B3"/>
    <w:rsid w:val="0020702B"/>
    <w:rsid w:val="00213D42"/>
    <w:rsid w:val="00230BFD"/>
    <w:rsid w:val="002353F9"/>
    <w:rsid w:val="002443CE"/>
    <w:rsid w:val="002461AB"/>
    <w:rsid w:val="00251A8E"/>
    <w:rsid w:val="00253583"/>
    <w:rsid w:val="002537EF"/>
    <w:rsid w:val="00263BC7"/>
    <w:rsid w:val="00263E88"/>
    <w:rsid w:val="00265F66"/>
    <w:rsid w:val="002670FD"/>
    <w:rsid w:val="00271127"/>
    <w:rsid w:val="002713A8"/>
    <w:rsid w:val="00273037"/>
    <w:rsid w:val="0027633F"/>
    <w:rsid w:val="00282874"/>
    <w:rsid w:val="002917ED"/>
    <w:rsid w:val="0029566F"/>
    <w:rsid w:val="00296E07"/>
    <w:rsid w:val="002A3696"/>
    <w:rsid w:val="002B11C2"/>
    <w:rsid w:val="002B16A2"/>
    <w:rsid w:val="002B2D07"/>
    <w:rsid w:val="002B49A6"/>
    <w:rsid w:val="002B5E0B"/>
    <w:rsid w:val="002C0BE9"/>
    <w:rsid w:val="002C3CFC"/>
    <w:rsid w:val="002C4C7C"/>
    <w:rsid w:val="002C6682"/>
    <w:rsid w:val="002C682F"/>
    <w:rsid w:val="002D2BE5"/>
    <w:rsid w:val="002D75C5"/>
    <w:rsid w:val="002E1B41"/>
    <w:rsid w:val="002E456C"/>
    <w:rsid w:val="002F2EBE"/>
    <w:rsid w:val="00302EEF"/>
    <w:rsid w:val="00306A03"/>
    <w:rsid w:val="00307CD5"/>
    <w:rsid w:val="003125D5"/>
    <w:rsid w:val="00313732"/>
    <w:rsid w:val="003137E8"/>
    <w:rsid w:val="0031448F"/>
    <w:rsid w:val="00317384"/>
    <w:rsid w:val="00320E17"/>
    <w:rsid w:val="00321570"/>
    <w:rsid w:val="003219B3"/>
    <w:rsid w:val="00322CFC"/>
    <w:rsid w:val="00330EE3"/>
    <w:rsid w:val="003317D9"/>
    <w:rsid w:val="00334067"/>
    <w:rsid w:val="00350B2B"/>
    <w:rsid w:val="00350CEB"/>
    <w:rsid w:val="003569CF"/>
    <w:rsid w:val="00360587"/>
    <w:rsid w:val="00361A77"/>
    <w:rsid w:val="00362016"/>
    <w:rsid w:val="00362982"/>
    <w:rsid w:val="00365A15"/>
    <w:rsid w:val="00371A35"/>
    <w:rsid w:val="003766B8"/>
    <w:rsid w:val="0038071E"/>
    <w:rsid w:val="00382FF7"/>
    <w:rsid w:val="00385E0A"/>
    <w:rsid w:val="00386BAD"/>
    <w:rsid w:val="003B0BFA"/>
    <w:rsid w:val="003C0FD4"/>
    <w:rsid w:val="003C1386"/>
    <w:rsid w:val="003D0568"/>
    <w:rsid w:val="003D12B7"/>
    <w:rsid w:val="003D650E"/>
    <w:rsid w:val="003E03F8"/>
    <w:rsid w:val="003E0F33"/>
    <w:rsid w:val="003E3106"/>
    <w:rsid w:val="003E333C"/>
    <w:rsid w:val="003E45E3"/>
    <w:rsid w:val="003F4407"/>
    <w:rsid w:val="00402462"/>
    <w:rsid w:val="00411AA3"/>
    <w:rsid w:val="00413373"/>
    <w:rsid w:val="00413393"/>
    <w:rsid w:val="004145E7"/>
    <w:rsid w:val="00423A27"/>
    <w:rsid w:val="00427405"/>
    <w:rsid w:val="0044039F"/>
    <w:rsid w:val="00440919"/>
    <w:rsid w:val="004426A9"/>
    <w:rsid w:val="00444993"/>
    <w:rsid w:val="00446224"/>
    <w:rsid w:val="004465E0"/>
    <w:rsid w:val="0044783F"/>
    <w:rsid w:val="00447D3C"/>
    <w:rsid w:val="00450BAF"/>
    <w:rsid w:val="004655C8"/>
    <w:rsid w:val="00467241"/>
    <w:rsid w:val="004738DC"/>
    <w:rsid w:val="00474E55"/>
    <w:rsid w:val="004850F0"/>
    <w:rsid w:val="00486EA5"/>
    <w:rsid w:val="004924F2"/>
    <w:rsid w:val="00493CEC"/>
    <w:rsid w:val="004A0BD8"/>
    <w:rsid w:val="004A23D6"/>
    <w:rsid w:val="004A5664"/>
    <w:rsid w:val="004A6C66"/>
    <w:rsid w:val="004B2628"/>
    <w:rsid w:val="004B4EA0"/>
    <w:rsid w:val="004C017C"/>
    <w:rsid w:val="004E430A"/>
    <w:rsid w:val="004E475F"/>
    <w:rsid w:val="004F2FD7"/>
    <w:rsid w:val="004F311D"/>
    <w:rsid w:val="004F31EC"/>
    <w:rsid w:val="004F348E"/>
    <w:rsid w:val="004F3552"/>
    <w:rsid w:val="004F6184"/>
    <w:rsid w:val="004F7F44"/>
    <w:rsid w:val="00502072"/>
    <w:rsid w:val="00502628"/>
    <w:rsid w:val="00502844"/>
    <w:rsid w:val="00506F59"/>
    <w:rsid w:val="005115D2"/>
    <w:rsid w:val="00513618"/>
    <w:rsid w:val="005144B3"/>
    <w:rsid w:val="005176AE"/>
    <w:rsid w:val="005230C6"/>
    <w:rsid w:val="00530519"/>
    <w:rsid w:val="005308BB"/>
    <w:rsid w:val="005349A1"/>
    <w:rsid w:val="005379ED"/>
    <w:rsid w:val="00542344"/>
    <w:rsid w:val="0054304E"/>
    <w:rsid w:val="00552565"/>
    <w:rsid w:val="005552A8"/>
    <w:rsid w:val="00555D25"/>
    <w:rsid w:val="00556CBE"/>
    <w:rsid w:val="0055750D"/>
    <w:rsid w:val="00560B3C"/>
    <w:rsid w:val="00561D1D"/>
    <w:rsid w:val="00564839"/>
    <w:rsid w:val="00567293"/>
    <w:rsid w:val="00571BDC"/>
    <w:rsid w:val="005733B8"/>
    <w:rsid w:val="00576F0B"/>
    <w:rsid w:val="00580791"/>
    <w:rsid w:val="00581539"/>
    <w:rsid w:val="005913A5"/>
    <w:rsid w:val="00591843"/>
    <w:rsid w:val="00597561"/>
    <w:rsid w:val="005977E0"/>
    <w:rsid w:val="005A1F79"/>
    <w:rsid w:val="005B3BDE"/>
    <w:rsid w:val="005B3C5A"/>
    <w:rsid w:val="005B40BA"/>
    <w:rsid w:val="005C5A75"/>
    <w:rsid w:val="005C7603"/>
    <w:rsid w:val="005C7D4D"/>
    <w:rsid w:val="005D449D"/>
    <w:rsid w:val="005E090B"/>
    <w:rsid w:val="005E0CCF"/>
    <w:rsid w:val="005E2CF5"/>
    <w:rsid w:val="005E744A"/>
    <w:rsid w:val="005E7D32"/>
    <w:rsid w:val="005F512B"/>
    <w:rsid w:val="005F6FFA"/>
    <w:rsid w:val="006047BC"/>
    <w:rsid w:val="00613BEA"/>
    <w:rsid w:val="00614888"/>
    <w:rsid w:val="006169CB"/>
    <w:rsid w:val="00623106"/>
    <w:rsid w:val="00627B50"/>
    <w:rsid w:val="00631088"/>
    <w:rsid w:val="00631B45"/>
    <w:rsid w:val="00642232"/>
    <w:rsid w:val="00644E19"/>
    <w:rsid w:val="006455AE"/>
    <w:rsid w:val="006542F2"/>
    <w:rsid w:val="00655EB2"/>
    <w:rsid w:val="00657362"/>
    <w:rsid w:val="006577C1"/>
    <w:rsid w:val="00663969"/>
    <w:rsid w:val="00663C49"/>
    <w:rsid w:val="006657CC"/>
    <w:rsid w:val="00665CDE"/>
    <w:rsid w:val="0066793F"/>
    <w:rsid w:val="00667D23"/>
    <w:rsid w:val="0067525D"/>
    <w:rsid w:val="0067636D"/>
    <w:rsid w:val="0068240E"/>
    <w:rsid w:val="00685CCA"/>
    <w:rsid w:val="00691431"/>
    <w:rsid w:val="00692EBA"/>
    <w:rsid w:val="006A1A44"/>
    <w:rsid w:val="006A3DF2"/>
    <w:rsid w:val="006A6848"/>
    <w:rsid w:val="006A7A49"/>
    <w:rsid w:val="006B0138"/>
    <w:rsid w:val="006B0689"/>
    <w:rsid w:val="006B2631"/>
    <w:rsid w:val="006B5306"/>
    <w:rsid w:val="006B64D8"/>
    <w:rsid w:val="006B6D1E"/>
    <w:rsid w:val="006C2188"/>
    <w:rsid w:val="006C6271"/>
    <w:rsid w:val="006C6E48"/>
    <w:rsid w:val="006D2E81"/>
    <w:rsid w:val="006D30A4"/>
    <w:rsid w:val="006D4C57"/>
    <w:rsid w:val="006D5AB5"/>
    <w:rsid w:val="006E57F9"/>
    <w:rsid w:val="006E5D6E"/>
    <w:rsid w:val="006E5FE6"/>
    <w:rsid w:val="006F68DB"/>
    <w:rsid w:val="006F7EBC"/>
    <w:rsid w:val="00701BF1"/>
    <w:rsid w:val="00703113"/>
    <w:rsid w:val="00704066"/>
    <w:rsid w:val="00710BCF"/>
    <w:rsid w:val="00712EA1"/>
    <w:rsid w:val="00722785"/>
    <w:rsid w:val="007235BC"/>
    <w:rsid w:val="007241A2"/>
    <w:rsid w:val="00727994"/>
    <w:rsid w:val="0073014C"/>
    <w:rsid w:val="0073246A"/>
    <w:rsid w:val="007334A4"/>
    <w:rsid w:val="0073353F"/>
    <w:rsid w:val="0074077F"/>
    <w:rsid w:val="00745732"/>
    <w:rsid w:val="00757418"/>
    <w:rsid w:val="00763388"/>
    <w:rsid w:val="00764591"/>
    <w:rsid w:val="0076779F"/>
    <w:rsid w:val="0077569D"/>
    <w:rsid w:val="00776A7E"/>
    <w:rsid w:val="00776BAB"/>
    <w:rsid w:val="00776CCE"/>
    <w:rsid w:val="0077773E"/>
    <w:rsid w:val="00781903"/>
    <w:rsid w:val="00787F4F"/>
    <w:rsid w:val="007950FB"/>
    <w:rsid w:val="0079577E"/>
    <w:rsid w:val="007A0EF1"/>
    <w:rsid w:val="007A2A20"/>
    <w:rsid w:val="007A2A65"/>
    <w:rsid w:val="007A597F"/>
    <w:rsid w:val="007A7E85"/>
    <w:rsid w:val="007B249E"/>
    <w:rsid w:val="007B2DEA"/>
    <w:rsid w:val="007D08B0"/>
    <w:rsid w:val="007D1097"/>
    <w:rsid w:val="007D1EA0"/>
    <w:rsid w:val="007E3681"/>
    <w:rsid w:val="007E4F4D"/>
    <w:rsid w:val="007E57B0"/>
    <w:rsid w:val="007E746D"/>
    <w:rsid w:val="007F357F"/>
    <w:rsid w:val="0080470A"/>
    <w:rsid w:val="008053F6"/>
    <w:rsid w:val="00805615"/>
    <w:rsid w:val="00806CA9"/>
    <w:rsid w:val="00807C5C"/>
    <w:rsid w:val="0081242E"/>
    <w:rsid w:val="00813D96"/>
    <w:rsid w:val="00816DE4"/>
    <w:rsid w:val="00822305"/>
    <w:rsid w:val="008265E0"/>
    <w:rsid w:val="00826C6D"/>
    <w:rsid w:val="00831EFF"/>
    <w:rsid w:val="00836281"/>
    <w:rsid w:val="00836C91"/>
    <w:rsid w:val="00844177"/>
    <w:rsid w:val="0084469E"/>
    <w:rsid w:val="00844AF6"/>
    <w:rsid w:val="00844FC9"/>
    <w:rsid w:val="008476CA"/>
    <w:rsid w:val="00851BD8"/>
    <w:rsid w:val="00853BFE"/>
    <w:rsid w:val="00856ECF"/>
    <w:rsid w:val="008577FD"/>
    <w:rsid w:val="00857E4E"/>
    <w:rsid w:val="00862C62"/>
    <w:rsid w:val="00862D7F"/>
    <w:rsid w:val="00863ECD"/>
    <w:rsid w:val="008666FA"/>
    <w:rsid w:val="00866E37"/>
    <w:rsid w:val="00867C2B"/>
    <w:rsid w:val="00871AE8"/>
    <w:rsid w:val="00873CFF"/>
    <w:rsid w:val="00876E95"/>
    <w:rsid w:val="008833DE"/>
    <w:rsid w:val="008A38C1"/>
    <w:rsid w:val="008A5A4B"/>
    <w:rsid w:val="008A7117"/>
    <w:rsid w:val="008B05A6"/>
    <w:rsid w:val="008B1585"/>
    <w:rsid w:val="008B555B"/>
    <w:rsid w:val="008B7787"/>
    <w:rsid w:val="008C01DB"/>
    <w:rsid w:val="008C44FA"/>
    <w:rsid w:val="008C5DC3"/>
    <w:rsid w:val="008D0892"/>
    <w:rsid w:val="008D21AD"/>
    <w:rsid w:val="008D238E"/>
    <w:rsid w:val="008D3D78"/>
    <w:rsid w:val="008D4D8A"/>
    <w:rsid w:val="008E275E"/>
    <w:rsid w:val="008E58B2"/>
    <w:rsid w:val="008E5C6E"/>
    <w:rsid w:val="008F027E"/>
    <w:rsid w:val="008F1B61"/>
    <w:rsid w:val="008F5DD0"/>
    <w:rsid w:val="00900FAE"/>
    <w:rsid w:val="00905006"/>
    <w:rsid w:val="009054E5"/>
    <w:rsid w:val="009055C0"/>
    <w:rsid w:val="00905C0E"/>
    <w:rsid w:val="00905FC5"/>
    <w:rsid w:val="00906913"/>
    <w:rsid w:val="00906C5B"/>
    <w:rsid w:val="0091351F"/>
    <w:rsid w:val="00927FE8"/>
    <w:rsid w:val="00931E78"/>
    <w:rsid w:val="00931F86"/>
    <w:rsid w:val="009336F5"/>
    <w:rsid w:val="009358D2"/>
    <w:rsid w:val="00942811"/>
    <w:rsid w:val="009454F3"/>
    <w:rsid w:val="00957BFA"/>
    <w:rsid w:val="00960BC6"/>
    <w:rsid w:val="0096407E"/>
    <w:rsid w:val="00964901"/>
    <w:rsid w:val="00965227"/>
    <w:rsid w:val="00965625"/>
    <w:rsid w:val="009665D0"/>
    <w:rsid w:val="00971225"/>
    <w:rsid w:val="009837FA"/>
    <w:rsid w:val="00983D5E"/>
    <w:rsid w:val="00984C66"/>
    <w:rsid w:val="009854A2"/>
    <w:rsid w:val="009859A3"/>
    <w:rsid w:val="00992E71"/>
    <w:rsid w:val="0099369D"/>
    <w:rsid w:val="009942F0"/>
    <w:rsid w:val="00994F5E"/>
    <w:rsid w:val="00995461"/>
    <w:rsid w:val="00996C6F"/>
    <w:rsid w:val="00997BDE"/>
    <w:rsid w:val="009A122E"/>
    <w:rsid w:val="009A34E0"/>
    <w:rsid w:val="009A44A6"/>
    <w:rsid w:val="009A5378"/>
    <w:rsid w:val="009A63BA"/>
    <w:rsid w:val="009B1804"/>
    <w:rsid w:val="009B39FD"/>
    <w:rsid w:val="009B3A08"/>
    <w:rsid w:val="009C1DF0"/>
    <w:rsid w:val="009C26CA"/>
    <w:rsid w:val="009C5C64"/>
    <w:rsid w:val="009D0C64"/>
    <w:rsid w:val="009D41A6"/>
    <w:rsid w:val="009E21C2"/>
    <w:rsid w:val="009E7E0C"/>
    <w:rsid w:val="009F1776"/>
    <w:rsid w:val="009F23B7"/>
    <w:rsid w:val="009F5FED"/>
    <w:rsid w:val="00A00C86"/>
    <w:rsid w:val="00A025BF"/>
    <w:rsid w:val="00A03EF6"/>
    <w:rsid w:val="00A074E4"/>
    <w:rsid w:val="00A07AEB"/>
    <w:rsid w:val="00A16FC9"/>
    <w:rsid w:val="00A20E3F"/>
    <w:rsid w:val="00A22C26"/>
    <w:rsid w:val="00A23A88"/>
    <w:rsid w:val="00A26E42"/>
    <w:rsid w:val="00A27360"/>
    <w:rsid w:val="00A274A4"/>
    <w:rsid w:val="00A32EC6"/>
    <w:rsid w:val="00A355C3"/>
    <w:rsid w:val="00A35DC9"/>
    <w:rsid w:val="00A3754C"/>
    <w:rsid w:val="00A40A63"/>
    <w:rsid w:val="00A5019F"/>
    <w:rsid w:val="00A502DE"/>
    <w:rsid w:val="00A52DE2"/>
    <w:rsid w:val="00A55D05"/>
    <w:rsid w:val="00A60025"/>
    <w:rsid w:val="00A60357"/>
    <w:rsid w:val="00A60667"/>
    <w:rsid w:val="00A621CD"/>
    <w:rsid w:val="00A65FB1"/>
    <w:rsid w:val="00A668AF"/>
    <w:rsid w:val="00A66ECB"/>
    <w:rsid w:val="00A70371"/>
    <w:rsid w:val="00A75959"/>
    <w:rsid w:val="00A76125"/>
    <w:rsid w:val="00A76CF1"/>
    <w:rsid w:val="00A805D1"/>
    <w:rsid w:val="00A81485"/>
    <w:rsid w:val="00A879C7"/>
    <w:rsid w:val="00A92A59"/>
    <w:rsid w:val="00A94C03"/>
    <w:rsid w:val="00AA3844"/>
    <w:rsid w:val="00AA4069"/>
    <w:rsid w:val="00AB1C9B"/>
    <w:rsid w:val="00AC11AA"/>
    <w:rsid w:val="00AD4427"/>
    <w:rsid w:val="00AD759A"/>
    <w:rsid w:val="00AE4A76"/>
    <w:rsid w:val="00AE77ED"/>
    <w:rsid w:val="00AF69A0"/>
    <w:rsid w:val="00B04374"/>
    <w:rsid w:val="00B055D2"/>
    <w:rsid w:val="00B136D6"/>
    <w:rsid w:val="00B14AB9"/>
    <w:rsid w:val="00B15D62"/>
    <w:rsid w:val="00B23BE9"/>
    <w:rsid w:val="00B24837"/>
    <w:rsid w:val="00B2554F"/>
    <w:rsid w:val="00B26227"/>
    <w:rsid w:val="00B3308D"/>
    <w:rsid w:val="00B372FD"/>
    <w:rsid w:val="00B436BC"/>
    <w:rsid w:val="00B437E9"/>
    <w:rsid w:val="00B455DE"/>
    <w:rsid w:val="00B47BD8"/>
    <w:rsid w:val="00B52C20"/>
    <w:rsid w:val="00B53B5B"/>
    <w:rsid w:val="00B5737B"/>
    <w:rsid w:val="00B648C3"/>
    <w:rsid w:val="00B734C6"/>
    <w:rsid w:val="00B73623"/>
    <w:rsid w:val="00B759CF"/>
    <w:rsid w:val="00B7717E"/>
    <w:rsid w:val="00B83B4C"/>
    <w:rsid w:val="00B96750"/>
    <w:rsid w:val="00BA0A8F"/>
    <w:rsid w:val="00BA262B"/>
    <w:rsid w:val="00BA698E"/>
    <w:rsid w:val="00BB7927"/>
    <w:rsid w:val="00BC1A55"/>
    <w:rsid w:val="00BC4156"/>
    <w:rsid w:val="00BC6956"/>
    <w:rsid w:val="00BD15DB"/>
    <w:rsid w:val="00BD172F"/>
    <w:rsid w:val="00BD4D04"/>
    <w:rsid w:val="00BD5679"/>
    <w:rsid w:val="00BD62A8"/>
    <w:rsid w:val="00BE0E37"/>
    <w:rsid w:val="00BE3C17"/>
    <w:rsid w:val="00BE3E46"/>
    <w:rsid w:val="00BE5414"/>
    <w:rsid w:val="00BE6551"/>
    <w:rsid w:val="00BE6B6B"/>
    <w:rsid w:val="00BF140E"/>
    <w:rsid w:val="00BF3AEC"/>
    <w:rsid w:val="00BF51C0"/>
    <w:rsid w:val="00C045E8"/>
    <w:rsid w:val="00C07714"/>
    <w:rsid w:val="00C07EE6"/>
    <w:rsid w:val="00C10851"/>
    <w:rsid w:val="00C15962"/>
    <w:rsid w:val="00C17DCC"/>
    <w:rsid w:val="00C2115B"/>
    <w:rsid w:val="00C21A84"/>
    <w:rsid w:val="00C223C6"/>
    <w:rsid w:val="00C27D30"/>
    <w:rsid w:val="00C308DE"/>
    <w:rsid w:val="00C33F5B"/>
    <w:rsid w:val="00C3598C"/>
    <w:rsid w:val="00C36606"/>
    <w:rsid w:val="00C41236"/>
    <w:rsid w:val="00C427F5"/>
    <w:rsid w:val="00C46F0D"/>
    <w:rsid w:val="00C52A5B"/>
    <w:rsid w:val="00C56EA6"/>
    <w:rsid w:val="00C571CD"/>
    <w:rsid w:val="00C57E43"/>
    <w:rsid w:val="00C6404C"/>
    <w:rsid w:val="00C67A10"/>
    <w:rsid w:val="00C758F1"/>
    <w:rsid w:val="00C764B8"/>
    <w:rsid w:val="00C768A6"/>
    <w:rsid w:val="00C76D40"/>
    <w:rsid w:val="00C77F80"/>
    <w:rsid w:val="00C808C1"/>
    <w:rsid w:val="00C81951"/>
    <w:rsid w:val="00C86CC6"/>
    <w:rsid w:val="00C87E18"/>
    <w:rsid w:val="00C90B05"/>
    <w:rsid w:val="00C96F55"/>
    <w:rsid w:val="00C97C2B"/>
    <w:rsid w:val="00CA126B"/>
    <w:rsid w:val="00CA5582"/>
    <w:rsid w:val="00CB1651"/>
    <w:rsid w:val="00CB5FFC"/>
    <w:rsid w:val="00CB68D0"/>
    <w:rsid w:val="00CC6B5B"/>
    <w:rsid w:val="00CD4AFF"/>
    <w:rsid w:val="00CD5C39"/>
    <w:rsid w:val="00CD61F8"/>
    <w:rsid w:val="00CD7D5A"/>
    <w:rsid w:val="00CE1EB0"/>
    <w:rsid w:val="00CE4936"/>
    <w:rsid w:val="00CE6AC1"/>
    <w:rsid w:val="00D01F85"/>
    <w:rsid w:val="00D03D9C"/>
    <w:rsid w:val="00D04B3E"/>
    <w:rsid w:val="00D06D46"/>
    <w:rsid w:val="00D07CFE"/>
    <w:rsid w:val="00D131DE"/>
    <w:rsid w:val="00D237FA"/>
    <w:rsid w:val="00D26CF8"/>
    <w:rsid w:val="00D26F26"/>
    <w:rsid w:val="00D3724D"/>
    <w:rsid w:val="00D45774"/>
    <w:rsid w:val="00D4653B"/>
    <w:rsid w:val="00D47CFB"/>
    <w:rsid w:val="00D52FC6"/>
    <w:rsid w:val="00D533ED"/>
    <w:rsid w:val="00D54BA8"/>
    <w:rsid w:val="00D720E8"/>
    <w:rsid w:val="00D74A8C"/>
    <w:rsid w:val="00D76BD9"/>
    <w:rsid w:val="00D77EE0"/>
    <w:rsid w:val="00D81407"/>
    <w:rsid w:val="00D82897"/>
    <w:rsid w:val="00D94961"/>
    <w:rsid w:val="00D94B3D"/>
    <w:rsid w:val="00D970A0"/>
    <w:rsid w:val="00D97B22"/>
    <w:rsid w:val="00DA0CBA"/>
    <w:rsid w:val="00DA445B"/>
    <w:rsid w:val="00DA7096"/>
    <w:rsid w:val="00DB081F"/>
    <w:rsid w:val="00DB4DB8"/>
    <w:rsid w:val="00DB71DE"/>
    <w:rsid w:val="00DC0F2D"/>
    <w:rsid w:val="00DC7264"/>
    <w:rsid w:val="00DD0DF3"/>
    <w:rsid w:val="00DD1799"/>
    <w:rsid w:val="00DD6F2A"/>
    <w:rsid w:val="00DE1CB0"/>
    <w:rsid w:val="00DE246C"/>
    <w:rsid w:val="00DE26E1"/>
    <w:rsid w:val="00DE271D"/>
    <w:rsid w:val="00DE37CB"/>
    <w:rsid w:val="00DF2B6A"/>
    <w:rsid w:val="00DF3E79"/>
    <w:rsid w:val="00DF48B9"/>
    <w:rsid w:val="00DF5AD0"/>
    <w:rsid w:val="00DF6404"/>
    <w:rsid w:val="00DF71FD"/>
    <w:rsid w:val="00E01FA2"/>
    <w:rsid w:val="00E02362"/>
    <w:rsid w:val="00E0251A"/>
    <w:rsid w:val="00E12BEC"/>
    <w:rsid w:val="00E1313F"/>
    <w:rsid w:val="00E277CF"/>
    <w:rsid w:val="00E30E8D"/>
    <w:rsid w:val="00E33D2E"/>
    <w:rsid w:val="00E3403C"/>
    <w:rsid w:val="00E4014D"/>
    <w:rsid w:val="00E42CD6"/>
    <w:rsid w:val="00E50F80"/>
    <w:rsid w:val="00E54F79"/>
    <w:rsid w:val="00E56C65"/>
    <w:rsid w:val="00E6047E"/>
    <w:rsid w:val="00E62D15"/>
    <w:rsid w:val="00E63E7D"/>
    <w:rsid w:val="00E63F8E"/>
    <w:rsid w:val="00E64105"/>
    <w:rsid w:val="00E72264"/>
    <w:rsid w:val="00E764BA"/>
    <w:rsid w:val="00E815AB"/>
    <w:rsid w:val="00E820BB"/>
    <w:rsid w:val="00E83CBF"/>
    <w:rsid w:val="00E90EF3"/>
    <w:rsid w:val="00E95908"/>
    <w:rsid w:val="00E95969"/>
    <w:rsid w:val="00EA17C3"/>
    <w:rsid w:val="00EA1AD2"/>
    <w:rsid w:val="00EA6658"/>
    <w:rsid w:val="00EB2301"/>
    <w:rsid w:val="00EB3A29"/>
    <w:rsid w:val="00EB5639"/>
    <w:rsid w:val="00EB6394"/>
    <w:rsid w:val="00EC3E04"/>
    <w:rsid w:val="00EC4B67"/>
    <w:rsid w:val="00ED148C"/>
    <w:rsid w:val="00ED3552"/>
    <w:rsid w:val="00ED43D1"/>
    <w:rsid w:val="00EE448E"/>
    <w:rsid w:val="00EE5416"/>
    <w:rsid w:val="00EE5A5B"/>
    <w:rsid w:val="00EE6A32"/>
    <w:rsid w:val="00EE6BCD"/>
    <w:rsid w:val="00EE7A4B"/>
    <w:rsid w:val="00EF7B60"/>
    <w:rsid w:val="00F00D78"/>
    <w:rsid w:val="00F0135B"/>
    <w:rsid w:val="00F04D81"/>
    <w:rsid w:val="00F1105A"/>
    <w:rsid w:val="00F113F6"/>
    <w:rsid w:val="00F256C6"/>
    <w:rsid w:val="00F26607"/>
    <w:rsid w:val="00F30159"/>
    <w:rsid w:val="00F324FE"/>
    <w:rsid w:val="00F45D9A"/>
    <w:rsid w:val="00F54AF6"/>
    <w:rsid w:val="00F573CC"/>
    <w:rsid w:val="00F602B3"/>
    <w:rsid w:val="00F67213"/>
    <w:rsid w:val="00F7239E"/>
    <w:rsid w:val="00F73DA0"/>
    <w:rsid w:val="00F87841"/>
    <w:rsid w:val="00F87F5E"/>
    <w:rsid w:val="00F94169"/>
    <w:rsid w:val="00FA5234"/>
    <w:rsid w:val="00FA5D59"/>
    <w:rsid w:val="00FB2AE7"/>
    <w:rsid w:val="00FB2B7D"/>
    <w:rsid w:val="00FB7ECF"/>
    <w:rsid w:val="00FB7FA1"/>
    <w:rsid w:val="00FC0DA0"/>
    <w:rsid w:val="00FD0F16"/>
    <w:rsid w:val="00FD3FC1"/>
    <w:rsid w:val="00FD46CC"/>
    <w:rsid w:val="00FE02EA"/>
    <w:rsid w:val="00FE2AFF"/>
    <w:rsid w:val="00FE2B73"/>
    <w:rsid w:val="00FE706F"/>
    <w:rsid w:val="00FF10BA"/>
    <w:rsid w:val="00FF18C0"/>
    <w:rsid w:val="00FF3600"/>
    <w:rsid w:val="00FF552E"/>
    <w:rsid w:val="00FF6E77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DCE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32EC6"/>
    <w:pPr>
      <w:keepNext/>
      <w:outlineLvl w:val="0"/>
    </w:pPr>
    <w:rPr>
      <w:i/>
      <w:sz w:val="1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5A1F7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mezer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e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tavecseseznamem">
    <w:name w:val="List Paragraph"/>
    <w:basedOn w:val="Normln"/>
    <w:link w:val="OdstavecseseznamemChar"/>
    <w:uiPriority w:val="34"/>
    <w:qFormat/>
    <w:rsid w:val="00F00D7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76D40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Zhlav">
    <w:name w:val="header"/>
    <w:basedOn w:val="Normln"/>
    <w:link w:val="ZhlavChar"/>
    <w:uiPriority w:val="99"/>
    <w:unhideWhenUsed/>
    <w:rsid w:val="00EE44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pat">
    <w:name w:val="footer"/>
    <w:basedOn w:val="Normln"/>
    <w:link w:val="ZpatChar"/>
    <w:uiPriority w:val="99"/>
    <w:unhideWhenUsed/>
    <w:rsid w:val="00EE44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Standardnpsmoodstavce"/>
    <w:rsid w:val="00021DE8"/>
  </w:style>
  <w:style w:type="paragraph" w:customStyle="1" w:styleId="Texty">
    <w:name w:val="Texty"/>
    <w:basedOn w:val="Odstavecseseznamem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tavecseseznamemChar">
    <w:name w:val="Odstavec se seznamem Char"/>
    <w:link w:val="Odstavecseseznamem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</w:rPr>
  </w:style>
  <w:style w:type="character" w:customStyle="1" w:styleId="ZkladntextChar">
    <w:name w:val="Základní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katabulky">
    <w:name w:val="Table Grid"/>
    <w:basedOn w:val="Normlntabul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"/>
    <w:next w:val="Normln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Standardnpsmoodstavce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Standardnpsmoodstavce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Standardnpsmoodstavce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Standardnpsmoodstavce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Standardnpsmoodstavce"/>
    <w:rsid w:val="007235BC"/>
  </w:style>
  <w:style w:type="character" w:customStyle="1" w:styleId="formtext">
    <w:name w:val="formtext"/>
    <w:basedOn w:val="Standardnpsmoodstavce"/>
    <w:rsid w:val="007235BC"/>
  </w:style>
  <w:style w:type="table" w:customStyle="1" w:styleId="Mriekatabuky1">
    <w:name w:val="Mriežka tabuľky1"/>
    <w:basedOn w:val="Normlntabulka"/>
    <w:next w:val="Mkatabul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9">
    <w:name w:val="Font Style29"/>
    <w:basedOn w:val="Standardnpsmoodstavce"/>
    <w:uiPriority w:val="99"/>
    <w:rsid w:val="000738A4"/>
    <w:rPr>
      <w:rFonts w:ascii="Arial" w:hAnsi="Arial" w:cs="Arial"/>
      <w:i/>
      <w:iCs/>
      <w:sz w:val="22"/>
      <w:szCs w:val="22"/>
    </w:rPr>
  </w:style>
  <w:style w:type="paragraph" w:styleId="Prosttext">
    <w:name w:val="Plain Text"/>
    <w:basedOn w:val="Normln"/>
    <w:link w:val="ProsttextChar"/>
    <w:uiPriority w:val="99"/>
    <w:rsid w:val="000738A4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0738A4"/>
    <w:rPr>
      <w:rFonts w:ascii="Courier New" w:eastAsia="Times New Roman" w:hAnsi="Courier New" w:cs="Courier New"/>
    </w:rPr>
  </w:style>
  <w:style w:type="paragraph" w:customStyle="1" w:styleId="Style24">
    <w:name w:val="Style24"/>
    <w:basedOn w:val="Normln"/>
    <w:uiPriority w:val="99"/>
    <w:rsid w:val="000738A4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Pa2">
    <w:name w:val="Pa2"/>
    <w:basedOn w:val="Default"/>
    <w:next w:val="Default"/>
    <w:rsid w:val="000738A4"/>
    <w:pPr>
      <w:widowControl w:val="0"/>
      <w:autoSpaceDE/>
      <w:autoSpaceDN/>
      <w:adjustRightInd/>
      <w:spacing w:line="20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character" w:customStyle="1" w:styleId="apple-style-span">
    <w:name w:val="apple-style-span"/>
    <w:basedOn w:val="Standardnpsmoodstavce"/>
    <w:rsid w:val="000738A4"/>
  </w:style>
  <w:style w:type="paragraph" w:customStyle="1" w:styleId="Style4">
    <w:name w:val="Style4"/>
    <w:basedOn w:val="Normln"/>
    <w:uiPriority w:val="99"/>
    <w:rsid w:val="000738A4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Sylfaen" w:eastAsiaTheme="minorEastAsia" w:hAnsi="Sylfaen" w:cstheme="minorBidi"/>
    </w:rPr>
  </w:style>
  <w:style w:type="character" w:customStyle="1" w:styleId="FontStyle12">
    <w:name w:val="Font Style12"/>
    <w:basedOn w:val="Standardnpsmoodstavce"/>
    <w:uiPriority w:val="99"/>
    <w:rsid w:val="000738A4"/>
    <w:rPr>
      <w:rFonts w:ascii="Sylfaen" w:hAnsi="Sylfaen" w:cs="Sylfaen"/>
      <w:sz w:val="20"/>
      <w:szCs w:val="20"/>
    </w:rPr>
  </w:style>
  <w:style w:type="character" w:customStyle="1" w:styleId="FontStyle32">
    <w:name w:val="Font Style32"/>
    <w:basedOn w:val="Standardnpsmoodstavce"/>
    <w:uiPriority w:val="99"/>
    <w:rsid w:val="000738A4"/>
    <w:rPr>
      <w:rFonts w:ascii="Arial" w:hAnsi="Arial" w:cs="Arial"/>
      <w:i/>
      <w:iCs/>
      <w:spacing w:val="10"/>
      <w:sz w:val="18"/>
      <w:szCs w:val="18"/>
    </w:rPr>
  </w:style>
  <w:style w:type="character" w:customStyle="1" w:styleId="FontStyle34">
    <w:name w:val="Font Style34"/>
    <w:basedOn w:val="Standardnpsmoodstavce"/>
    <w:uiPriority w:val="99"/>
    <w:rsid w:val="000738A4"/>
    <w:rPr>
      <w:rFonts w:ascii="Arial" w:hAnsi="Arial" w:cs="Arial"/>
      <w:spacing w:val="10"/>
      <w:sz w:val="20"/>
      <w:szCs w:val="20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62C6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62C62"/>
    <w:rPr>
      <w:rFonts w:ascii="Times New Roman" w:eastAsia="Times New Roman" w:hAnsi="Times New Roman"/>
      <w:sz w:val="24"/>
      <w:szCs w:val="24"/>
    </w:rPr>
  </w:style>
  <w:style w:type="paragraph" w:customStyle="1" w:styleId="tl1">
    <w:name w:val="Štýl1"/>
    <w:basedOn w:val="Normln"/>
    <w:link w:val="tl1Char"/>
    <w:qFormat/>
    <w:rsid w:val="0066793F"/>
    <w:pPr>
      <w:spacing w:line="312" w:lineRule="auto"/>
      <w:jc w:val="both"/>
    </w:pPr>
    <w:rPr>
      <w:rFonts w:ascii="ISOCPEUR" w:hAnsi="ISOCPEUR" w:cs="Arial"/>
      <w:sz w:val="22"/>
    </w:rPr>
  </w:style>
  <w:style w:type="character" w:customStyle="1" w:styleId="Nadpis1Char">
    <w:name w:val="Nadpis 1 Char"/>
    <w:basedOn w:val="Standardnpsmoodstavce"/>
    <w:link w:val="Nadpis1"/>
    <w:rsid w:val="00A32EC6"/>
    <w:rPr>
      <w:rFonts w:ascii="Times New Roman" w:eastAsia="Times New Roman" w:hAnsi="Times New Roman"/>
      <w:i/>
      <w:sz w:val="10"/>
      <w:lang w:eastAsia="cs-CZ"/>
    </w:rPr>
  </w:style>
  <w:style w:type="character" w:customStyle="1" w:styleId="tl1Char">
    <w:name w:val="Štýl1 Char"/>
    <w:basedOn w:val="Standardnpsmoodstavce"/>
    <w:link w:val="tl1"/>
    <w:rsid w:val="0066793F"/>
    <w:rPr>
      <w:rFonts w:ascii="ISOCPEUR" w:eastAsia="Times New Roman" w:hAnsi="ISOCPEUR" w:cs="Arial"/>
      <w:sz w:val="22"/>
      <w:szCs w:val="24"/>
    </w:rPr>
  </w:style>
  <w:style w:type="paragraph" w:styleId="Zkladntext2">
    <w:name w:val="Body Text 2"/>
    <w:basedOn w:val="Normln"/>
    <w:link w:val="Zkladntext2Char"/>
    <w:semiHidden/>
    <w:unhideWhenUsed/>
    <w:rsid w:val="00A32EC6"/>
    <w:pPr>
      <w:spacing w:after="120" w:line="480" w:lineRule="auto"/>
    </w:pPr>
    <w:rPr>
      <w:sz w:val="22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A32EC6"/>
    <w:rPr>
      <w:rFonts w:ascii="Times New Roman" w:eastAsia="Times New Roman" w:hAnsi="Times New Roman"/>
      <w:sz w:val="22"/>
      <w:lang w:eastAsia="cs-CZ"/>
    </w:rPr>
  </w:style>
  <w:style w:type="paragraph" w:styleId="Zkladntextodsazen2">
    <w:name w:val="Body Text Indent 2"/>
    <w:basedOn w:val="Normln"/>
    <w:link w:val="Zkladntextodsazen2Char"/>
    <w:unhideWhenUsed/>
    <w:rsid w:val="00A32EC6"/>
    <w:pPr>
      <w:spacing w:after="120" w:line="480" w:lineRule="auto"/>
      <w:ind w:left="283"/>
    </w:pPr>
    <w:rPr>
      <w:sz w:val="22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A32EC6"/>
    <w:rPr>
      <w:rFonts w:ascii="Times New Roman" w:eastAsia="Times New Roman" w:hAnsi="Times New Roman"/>
      <w:sz w:val="22"/>
      <w:lang w:eastAsia="cs-CZ"/>
    </w:rPr>
  </w:style>
  <w:style w:type="paragraph" w:customStyle="1" w:styleId="Zkladntext21">
    <w:name w:val="Základný text 21"/>
    <w:basedOn w:val="Normln"/>
    <w:rsid w:val="00A32EC6"/>
    <w:pPr>
      <w:jc w:val="both"/>
    </w:pPr>
    <w:rPr>
      <w:rFonts w:ascii="Arial Narrow" w:hAnsi="Arial Narrow"/>
      <w:sz w:val="20"/>
      <w:szCs w:val="20"/>
    </w:rPr>
  </w:style>
  <w:style w:type="paragraph" w:customStyle="1" w:styleId="Style31">
    <w:name w:val="Style31"/>
    <w:basedOn w:val="Normln"/>
    <w:uiPriority w:val="99"/>
    <w:rsid w:val="00317384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paragraph" w:customStyle="1" w:styleId="Style37">
    <w:name w:val="Style37"/>
    <w:basedOn w:val="Normln"/>
    <w:uiPriority w:val="99"/>
    <w:rsid w:val="00317384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Style32">
    <w:name w:val="Style32"/>
    <w:basedOn w:val="Normln"/>
    <w:uiPriority w:val="99"/>
    <w:rsid w:val="00317384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63">
    <w:name w:val="Font Style63"/>
    <w:basedOn w:val="Standardnpsmoodstavce"/>
    <w:uiPriority w:val="99"/>
    <w:rsid w:val="00317384"/>
    <w:rPr>
      <w:rFonts w:ascii="Bookman Old Style" w:hAnsi="Bookman Old Style" w:cs="Bookman Old Style" w:hint="default"/>
      <w:sz w:val="18"/>
      <w:szCs w:val="18"/>
    </w:rPr>
  </w:style>
  <w:style w:type="character" w:customStyle="1" w:styleId="h1a">
    <w:name w:val="h1a"/>
    <w:basedOn w:val="Standardnpsmoodstavce"/>
    <w:rsid w:val="0077773E"/>
  </w:style>
  <w:style w:type="paragraph" w:customStyle="1" w:styleId="tl2">
    <w:name w:val="Štýl2"/>
    <w:basedOn w:val="tl1"/>
    <w:link w:val="tl2Char"/>
    <w:qFormat/>
    <w:rsid w:val="00402462"/>
  </w:style>
  <w:style w:type="character" w:customStyle="1" w:styleId="tl2Char">
    <w:name w:val="Štýl2 Char"/>
    <w:basedOn w:val="tl1Char"/>
    <w:link w:val="tl2"/>
    <w:rsid w:val="00402462"/>
    <w:rPr>
      <w:rFonts w:ascii="ISOCPEUR" w:eastAsia="Times New Roman" w:hAnsi="ISOCPEUR" w:cs="Arial"/>
      <w:sz w:val="22"/>
      <w:szCs w:val="24"/>
    </w:rPr>
  </w:style>
  <w:style w:type="paragraph" w:styleId="Normlnweb">
    <w:name w:val="Normal (Web)"/>
    <w:basedOn w:val="Normln"/>
    <w:uiPriority w:val="99"/>
    <w:unhideWhenUsed/>
    <w:rsid w:val="00402462"/>
    <w:pPr>
      <w:spacing w:before="100" w:beforeAutospacing="1" w:after="100" w:afterAutospacing="1"/>
    </w:pPr>
  </w:style>
  <w:style w:type="paragraph" w:customStyle="1" w:styleId="Import3">
    <w:name w:val="Import 3"/>
    <w:basedOn w:val="Normln"/>
    <w:rsid w:val="00851BD8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autoSpaceDE w:val="0"/>
      <w:autoSpaceDN w:val="0"/>
      <w:adjustRightInd w:val="0"/>
      <w:spacing w:line="228" w:lineRule="auto"/>
    </w:pPr>
    <w:rPr>
      <w:rFonts w:ascii="Courier New" w:hAnsi="Courier New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8CCBB7-0FB7-41BA-967E-63444D29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3259</Words>
  <Characters>19230</Characters>
  <Application>Microsoft Office Word</Application>
  <DocSecurity>0</DocSecurity>
  <Lines>160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technická správa</Company>
  <LinksUpToDate>false</LinksUpToDate>
  <CharactersWithSpaces>22445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</dc:creator>
  <cp:lastModifiedBy>Dell</cp:lastModifiedBy>
  <cp:revision>3</cp:revision>
  <cp:lastPrinted>2016-06-24T13:13:00Z</cp:lastPrinted>
  <dcterms:created xsi:type="dcterms:W3CDTF">2017-12-12T12:46:00Z</dcterms:created>
  <dcterms:modified xsi:type="dcterms:W3CDTF">2017-12-13T10:24:00Z</dcterms:modified>
</cp:coreProperties>
</file>